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66FF66"/>
        <w:tblLook w:val="04A0" w:firstRow="1" w:lastRow="0" w:firstColumn="1" w:lastColumn="0" w:noHBand="0" w:noVBand="1"/>
      </w:tblPr>
      <w:tblGrid>
        <w:gridCol w:w="9144"/>
      </w:tblGrid>
      <w:tr w:rsidR="0048353D" w:rsidRPr="004570BF" w:rsidTr="00FC7632">
        <w:tc>
          <w:tcPr>
            <w:tcW w:w="9144" w:type="dxa"/>
            <w:shd w:val="clear" w:color="auto" w:fill="66FF66"/>
          </w:tcPr>
          <w:p w:rsidR="0048353D" w:rsidRPr="004570BF" w:rsidRDefault="0048353D" w:rsidP="00FC7632">
            <w:pPr>
              <w:pStyle w:val="Header"/>
              <w:jc w:val="center"/>
              <w:rPr>
                <w:rFonts w:asciiTheme="minorHAnsi" w:hAnsiTheme="minorHAnsi"/>
                <w:b/>
                <w:sz w:val="22"/>
                <w:szCs w:val="22"/>
                <w:u w:val="single"/>
                <w:lang w:val="es-ES_tradnl"/>
              </w:rPr>
            </w:pPr>
            <w:bookmarkStart w:id="0" w:name="_GoBack"/>
            <w:bookmarkEnd w:id="0"/>
            <w:r w:rsidRPr="004570BF">
              <w:rPr>
                <w:rFonts w:asciiTheme="minorHAnsi" w:hAnsiTheme="minorHAnsi"/>
                <w:b/>
                <w:bCs/>
                <w:color w:val="FF0000"/>
                <w:sz w:val="22"/>
                <w:szCs w:val="22"/>
                <w:u w:val="single"/>
                <w:lang w:val="es-ES_tradnl"/>
              </w:rPr>
              <w:t>Nota al usuario del UNFPA</w:t>
            </w:r>
            <w:r w:rsidRPr="004570BF">
              <w:rPr>
                <w:rFonts w:asciiTheme="minorHAnsi" w:hAnsiTheme="minorHAnsi"/>
                <w:b/>
                <w:bCs/>
                <w:sz w:val="22"/>
                <w:szCs w:val="22"/>
                <w:u w:val="single"/>
                <w:lang w:val="es-ES_tradnl"/>
              </w:rPr>
              <w:t>: Cómo usar este formulario</w:t>
            </w:r>
          </w:p>
          <w:p w:rsidR="0048353D" w:rsidRPr="004570BF" w:rsidRDefault="0048353D" w:rsidP="00FC7632">
            <w:pPr>
              <w:pStyle w:val="Header"/>
              <w:jc w:val="center"/>
              <w:rPr>
                <w:rFonts w:asciiTheme="minorHAnsi" w:hAnsiTheme="minorHAnsi"/>
                <w:b/>
                <w:sz w:val="22"/>
                <w:szCs w:val="22"/>
                <w:u w:val="single"/>
                <w:lang w:val="es-ES_tradnl"/>
              </w:rPr>
            </w:pP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 xml:space="preserve">Este es el formulario para contratos de servicios profesionales “de </w:t>
            </w:r>
            <w:proofErr w:type="spellStart"/>
            <w:r w:rsidRPr="004570BF">
              <w:rPr>
                <w:rFonts w:asciiTheme="minorHAnsi" w:hAnsiTheme="minorHAnsi"/>
                <w:sz w:val="22"/>
                <w:szCs w:val="22"/>
                <w:lang w:val="es-ES_tradnl"/>
              </w:rPr>
              <w:t>minimis</w:t>
            </w:r>
            <w:proofErr w:type="spellEnd"/>
            <w:r w:rsidRPr="004570BF">
              <w:rPr>
                <w:rFonts w:asciiTheme="minorHAnsi" w:hAnsiTheme="minorHAnsi"/>
                <w:sz w:val="22"/>
                <w:szCs w:val="22"/>
                <w:lang w:val="es-ES_tradnl"/>
              </w:rPr>
              <w:t>”.</w:t>
            </w: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Este formulario se emitió en junio de 2016. Ha transcurrido más de un año desde esta fecha, por lo que le pedimos que visite la intranet de PSB para asegurarse de estar usando la versión más reciente.</w:t>
            </w: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 xml:space="preserve">Estos cuadros de texto verdes proporcionan información general; asegúrese de eliminar el cuadro de texto antes de completar/finalizar el documento. </w:t>
            </w: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 xml:space="preserve">Los comentarios y las instrucciones específicas figuran entre corchetes </w:t>
            </w:r>
            <w:r w:rsidRPr="004570BF">
              <w:rPr>
                <w:rFonts w:asciiTheme="minorHAnsi" w:hAnsiTheme="minorHAnsi"/>
                <w:sz w:val="22"/>
                <w:szCs w:val="22"/>
                <w:highlight w:val="yellow"/>
                <w:lang w:val="es-ES_tradnl"/>
              </w:rPr>
              <w:t>[resaltados en amarillo]</w:t>
            </w:r>
            <w:r w:rsidRPr="004570BF">
              <w:rPr>
                <w:rFonts w:asciiTheme="minorHAnsi" w:hAnsiTheme="minorHAnsi"/>
                <w:sz w:val="22"/>
                <w:szCs w:val="22"/>
                <w:lang w:val="es-ES_tradnl"/>
              </w:rPr>
              <w:t xml:space="preserve">, y se deben completar/eliminar antes de finalizar el documento.  </w:t>
            </w: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 xml:space="preserve">Para los fines de este formulario, los contratos de servicios profesionales “de </w:t>
            </w:r>
            <w:proofErr w:type="spellStart"/>
            <w:r w:rsidRPr="004570BF">
              <w:rPr>
                <w:rFonts w:asciiTheme="minorHAnsi" w:hAnsiTheme="minorHAnsi"/>
                <w:sz w:val="22"/>
                <w:szCs w:val="22"/>
                <w:lang w:val="es-ES_tradnl"/>
              </w:rPr>
              <w:t>minimis</w:t>
            </w:r>
            <w:proofErr w:type="spellEnd"/>
            <w:r w:rsidRPr="004570BF">
              <w:rPr>
                <w:rFonts w:asciiTheme="minorHAnsi" w:hAnsiTheme="minorHAnsi"/>
                <w:sz w:val="22"/>
                <w:szCs w:val="22"/>
                <w:lang w:val="es-ES_tradnl"/>
              </w:rPr>
              <w:t>” serán aquellos por un monto menor a USD 100.000.</w:t>
            </w:r>
          </w:p>
          <w:p w:rsidR="0048353D" w:rsidRPr="004570BF" w:rsidRDefault="0048353D" w:rsidP="00FC7632">
            <w:pPr>
              <w:pStyle w:val="Header"/>
              <w:numPr>
                <w:ilvl w:val="0"/>
                <w:numId w:val="34"/>
              </w:numPr>
              <w:jc w:val="both"/>
              <w:rPr>
                <w:rFonts w:asciiTheme="minorHAnsi" w:hAnsiTheme="minorHAnsi"/>
                <w:sz w:val="22"/>
                <w:szCs w:val="22"/>
                <w:lang w:val="es-ES_tradnl"/>
              </w:rPr>
            </w:pPr>
            <w:r w:rsidRPr="004570BF">
              <w:rPr>
                <w:rFonts w:asciiTheme="minorHAnsi" w:hAnsiTheme="minorHAnsi"/>
                <w:sz w:val="22"/>
                <w:szCs w:val="22"/>
                <w:lang w:val="es-ES_tradnl"/>
              </w:rPr>
              <w:t>Use este formulario de contrato en conjunto con los Procedimientos de Adquisición del UNFPA.</w:t>
            </w:r>
          </w:p>
        </w:tc>
      </w:tr>
    </w:tbl>
    <w:p w:rsidR="0048353D" w:rsidRPr="004570BF" w:rsidRDefault="0048353D" w:rsidP="0048353D">
      <w:pPr>
        <w:pStyle w:val="Header"/>
        <w:rPr>
          <w:rFonts w:asciiTheme="minorHAnsi" w:hAnsiTheme="minorHAnsi"/>
          <w:sz w:val="22"/>
          <w:szCs w:val="22"/>
          <w:lang w:val="es-ES_tradnl"/>
        </w:rPr>
      </w:pPr>
    </w:p>
    <w:p w:rsidR="00C62B87" w:rsidRPr="004570BF" w:rsidRDefault="00C62B87" w:rsidP="004B106D">
      <w:pPr>
        <w:pStyle w:val="Title"/>
        <w:ind w:left="-180" w:firstLine="180"/>
        <w:rPr>
          <w:rFonts w:asciiTheme="minorHAnsi" w:hAnsiTheme="minorHAnsi"/>
          <w:sz w:val="22"/>
          <w:szCs w:val="22"/>
          <w:lang w:val="es-ES_tradnl"/>
        </w:rPr>
      </w:pPr>
    </w:p>
    <w:p w:rsidR="00CF059B" w:rsidRPr="004570BF" w:rsidRDefault="00CF059B" w:rsidP="00CF059B">
      <w:pPr>
        <w:pStyle w:val="Title"/>
        <w:ind w:left="-180" w:firstLine="180"/>
        <w:rPr>
          <w:rFonts w:asciiTheme="minorHAnsi" w:hAnsiTheme="minorHAnsi"/>
          <w:sz w:val="22"/>
          <w:szCs w:val="22"/>
          <w:lang w:val="es-ES_tradnl"/>
        </w:rPr>
      </w:pPr>
      <w:r w:rsidRPr="004570BF">
        <w:rPr>
          <w:rFonts w:asciiTheme="minorHAnsi" w:hAnsiTheme="minorHAnsi"/>
          <w:sz w:val="22"/>
          <w:szCs w:val="22"/>
          <w:lang w:val="es-ES_tradnl"/>
        </w:rPr>
        <w:t>CONTRATO DE SERVICIOS DE MINIMIS</w:t>
      </w:r>
    </w:p>
    <w:p w:rsidR="00A936E5" w:rsidRPr="004570BF" w:rsidRDefault="00A936E5" w:rsidP="00CF059B">
      <w:pPr>
        <w:pStyle w:val="Title"/>
        <w:ind w:left="-180" w:firstLine="180"/>
        <w:rPr>
          <w:rFonts w:asciiTheme="minorHAnsi" w:hAnsiTheme="minorHAnsi"/>
          <w:sz w:val="22"/>
          <w:szCs w:val="22"/>
          <w:lang w:val="es-ES_tradnl"/>
        </w:rPr>
      </w:pPr>
    </w:p>
    <w:tbl>
      <w:tblPr>
        <w:tblStyle w:val="TableGrid"/>
        <w:tblW w:w="0" w:type="auto"/>
        <w:shd w:val="clear" w:color="auto" w:fill="66FF66"/>
        <w:tblLook w:val="04A0" w:firstRow="1" w:lastRow="0" w:firstColumn="1" w:lastColumn="0" w:noHBand="0" w:noVBand="1"/>
      </w:tblPr>
      <w:tblGrid>
        <w:gridCol w:w="817"/>
        <w:gridCol w:w="8327"/>
      </w:tblGrid>
      <w:tr w:rsidR="00A936E5" w:rsidRPr="004570BF" w:rsidTr="0002088D">
        <w:tc>
          <w:tcPr>
            <w:tcW w:w="9144" w:type="dxa"/>
            <w:gridSpan w:val="2"/>
            <w:shd w:val="clear" w:color="auto" w:fill="66FF66"/>
          </w:tcPr>
          <w:p w:rsidR="00A936E5" w:rsidRPr="004570BF" w:rsidRDefault="00A936E5" w:rsidP="0002088D">
            <w:pPr>
              <w:pStyle w:val="Header"/>
              <w:rPr>
                <w:rFonts w:asciiTheme="minorHAnsi" w:hAnsiTheme="minorHAnsi"/>
                <w:sz w:val="22"/>
                <w:szCs w:val="22"/>
                <w:lang w:val="es-ES_tradnl"/>
              </w:rPr>
            </w:pPr>
            <w:r w:rsidRPr="004570BF">
              <w:rPr>
                <w:rFonts w:asciiTheme="minorHAnsi" w:hAnsiTheme="minorHAnsi"/>
                <w:b/>
                <w:bCs/>
                <w:i/>
                <w:iCs/>
                <w:color w:val="FF0000"/>
                <w:sz w:val="22"/>
                <w:szCs w:val="22"/>
                <w:u w:val="single"/>
                <w:lang w:val="es-ES_tradnl"/>
              </w:rPr>
              <w:t>Nota al usuario del UNFPA</w:t>
            </w:r>
            <w:r w:rsidRPr="004570BF">
              <w:rPr>
                <w:rFonts w:asciiTheme="minorHAnsi" w:hAnsiTheme="minorHAnsi"/>
                <w:b/>
                <w:bCs/>
                <w:color w:val="FF0000"/>
                <w:sz w:val="22"/>
                <w:szCs w:val="22"/>
                <w:u w:val="single"/>
                <w:lang w:val="es-ES_tradnl"/>
              </w:rPr>
              <w:t>:</w:t>
            </w:r>
            <w:r w:rsidRPr="004570BF">
              <w:rPr>
                <w:rFonts w:asciiTheme="minorHAnsi" w:hAnsiTheme="minorHAnsi"/>
                <w:color w:val="FF0000"/>
                <w:sz w:val="22"/>
                <w:szCs w:val="22"/>
                <w:lang w:val="es-ES_tradnl"/>
              </w:rPr>
              <w:t xml:space="preserve"> </w:t>
            </w:r>
            <w:r w:rsidRPr="004570BF">
              <w:rPr>
                <w:rFonts w:asciiTheme="minorHAnsi" w:hAnsiTheme="minorHAnsi"/>
                <w:sz w:val="22"/>
                <w:szCs w:val="22"/>
                <w:lang w:val="es-ES_tradnl"/>
              </w:rPr>
              <w:t>Sírvase usar las instrucciones que figuran a continuación para la creación del Contrato Nº</w:t>
            </w:r>
          </w:p>
        </w:tc>
      </w:tr>
      <w:tr w:rsidR="00A936E5" w:rsidRPr="004570BF" w:rsidTr="0002088D">
        <w:tc>
          <w:tcPr>
            <w:tcW w:w="817" w:type="dxa"/>
            <w:shd w:val="clear" w:color="auto" w:fill="66FF66"/>
            <w:vAlign w:val="center"/>
          </w:tcPr>
          <w:p w:rsidR="00A936E5" w:rsidRPr="004570BF" w:rsidRDefault="00A936E5" w:rsidP="0002088D">
            <w:pPr>
              <w:pStyle w:val="Title"/>
              <w:rPr>
                <w:rFonts w:asciiTheme="minorHAnsi" w:hAnsiTheme="minorHAnsi"/>
                <w:sz w:val="22"/>
                <w:szCs w:val="22"/>
                <w:lang w:val="es-ES_tradnl"/>
              </w:rPr>
            </w:pPr>
            <w:r w:rsidRPr="004570BF">
              <w:rPr>
                <w:rFonts w:asciiTheme="minorHAnsi" w:hAnsiTheme="minorHAnsi"/>
                <w:sz w:val="22"/>
                <w:szCs w:val="22"/>
                <w:lang w:val="es-ES_tradnl"/>
              </w:rPr>
              <w:t>CCC</w:t>
            </w:r>
          </w:p>
        </w:tc>
        <w:tc>
          <w:tcPr>
            <w:tcW w:w="8327" w:type="dxa"/>
            <w:shd w:val="clear" w:color="auto" w:fill="66FF66"/>
            <w:vAlign w:val="center"/>
          </w:tcPr>
          <w:p w:rsidR="00A936E5" w:rsidRPr="004570BF" w:rsidRDefault="00A936E5" w:rsidP="0002088D">
            <w:pPr>
              <w:pStyle w:val="Title"/>
              <w:jc w:val="both"/>
              <w:rPr>
                <w:rFonts w:asciiTheme="minorHAnsi" w:hAnsiTheme="minorHAnsi"/>
                <w:b w:val="0"/>
                <w:sz w:val="22"/>
                <w:szCs w:val="22"/>
                <w:lang w:val="es-ES_tradnl"/>
              </w:rPr>
            </w:pPr>
            <w:r w:rsidRPr="004570BF">
              <w:rPr>
                <w:rFonts w:asciiTheme="minorHAnsi" w:hAnsiTheme="minorHAnsi"/>
                <w:b w:val="0"/>
                <w:bCs w:val="0"/>
                <w:sz w:val="22"/>
                <w:szCs w:val="22"/>
                <w:lang w:val="es-ES_tradnl"/>
              </w:rPr>
              <w:t xml:space="preserve">Indica el país en el cual se realiza el proceso de licitación; el oficial de adquisiciones debe reemplazarlo con el identificador de país de 3 dígitos correspondiente; en caso de no conocerlo, debe consultar el </w:t>
            </w:r>
            <w:hyperlink r:id="rId8" w:history="1">
              <w:r w:rsidRPr="004570BF">
                <w:rPr>
                  <w:rStyle w:val="Hyperlink"/>
                  <w:rFonts w:asciiTheme="minorHAnsi" w:hAnsiTheme="minorHAnsi"/>
                  <w:b w:val="0"/>
                  <w:bCs w:val="0"/>
                  <w:sz w:val="22"/>
                  <w:szCs w:val="22"/>
                  <w:lang w:val="es-ES_tradnl"/>
                </w:rPr>
                <w:t>Código de países de 3 dígitos de ISO</w:t>
              </w:r>
            </w:hyperlink>
          </w:p>
        </w:tc>
      </w:tr>
      <w:tr w:rsidR="00A936E5" w:rsidRPr="004570BF" w:rsidTr="0002088D">
        <w:tc>
          <w:tcPr>
            <w:tcW w:w="817" w:type="dxa"/>
            <w:shd w:val="clear" w:color="auto" w:fill="66FF66"/>
            <w:vAlign w:val="center"/>
          </w:tcPr>
          <w:p w:rsidR="00A936E5" w:rsidRPr="004570BF" w:rsidRDefault="00A936E5" w:rsidP="0002088D">
            <w:pPr>
              <w:pStyle w:val="Title"/>
              <w:rPr>
                <w:rFonts w:asciiTheme="minorHAnsi" w:hAnsiTheme="minorHAnsi"/>
                <w:sz w:val="22"/>
                <w:szCs w:val="22"/>
                <w:lang w:val="es-ES_tradnl"/>
              </w:rPr>
            </w:pPr>
            <w:r w:rsidRPr="004570BF">
              <w:rPr>
                <w:rFonts w:asciiTheme="minorHAnsi" w:hAnsiTheme="minorHAnsi"/>
                <w:sz w:val="22"/>
                <w:szCs w:val="22"/>
                <w:lang w:val="es-ES_tradnl"/>
              </w:rPr>
              <w:t>YY</w:t>
            </w:r>
          </w:p>
        </w:tc>
        <w:tc>
          <w:tcPr>
            <w:tcW w:w="8327" w:type="dxa"/>
            <w:shd w:val="clear" w:color="auto" w:fill="66FF66"/>
            <w:vAlign w:val="center"/>
          </w:tcPr>
          <w:p w:rsidR="00A936E5" w:rsidRPr="004570BF" w:rsidRDefault="00A936E5" w:rsidP="0002088D">
            <w:pPr>
              <w:pStyle w:val="Title"/>
              <w:jc w:val="both"/>
              <w:rPr>
                <w:rFonts w:asciiTheme="minorHAnsi" w:hAnsiTheme="minorHAnsi"/>
                <w:b w:val="0"/>
                <w:sz w:val="22"/>
                <w:szCs w:val="22"/>
                <w:lang w:val="es-ES_tradnl"/>
              </w:rPr>
            </w:pPr>
            <w:r w:rsidRPr="004570BF">
              <w:rPr>
                <w:rFonts w:asciiTheme="minorHAnsi" w:hAnsiTheme="minorHAnsi"/>
                <w:b w:val="0"/>
                <w:bCs w:val="0"/>
                <w:sz w:val="22"/>
                <w:szCs w:val="22"/>
                <w:lang w:val="es-ES_tradnl"/>
              </w:rPr>
              <w:t xml:space="preserve">Indica el año en que se realiza el proceso de licitación; el oficial de adquisiciones debe reemplazarlo con los últimos dos dígitos del año en curso.  </w:t>
            </w:r>
          </w:p>
        </w:tc>
      </w:tr>
      <w:tr w:rsidR="00A936E5" w:rsidRPr="004570BF" w:rsidTr="0002088D">
        <w:tc>
          <w:tcPr>
            <w:tcW w:w="817" w:type="dxa"/>
            <w:shd w:val="clear" w:color="auto" w:fill="66FF66"/>
            <w:vAlign w:val="center"/>
          </w:tcPr>
          <w:p w:rsidR="00A936E5" w:rsidRPr="004570BF" w:rsidRDefault="00A936E5" w:rsidP="0002088D">
            <w:pPr>
              <w:pStyle w:val="Title"/>
              <w:rPr>
                <w:rFonts w:asciiTheme="minorHAnsi" w:hAnsiTheme="minorHAnsi"/>
                <w:sz w:val="22"/>
                <w:szCs w:val="22"/>
                <w:lang w:val="es-ES_tradnl"/>
              </w:rPr>
            </w:pPr>
            <w:r w:rsidRPr="004570BF">
              <w:rPr>
                <w:rFonts w:asciiTheme="minorHAnsi" w:hAnsiTheme="minorHAnsi"/>
                <w:sz w:val="22"/>
                <w:szCs w:val="22"/>
                <w:lang w:val="es-ES_tradnl"/>
              </w:rPr>
              <w:t>NNN</w:t>
            </w:r>
          </w:p>
        </w:tc>
        <w:tc>
          <w:tcPr>
            <w:tcW w:w="8327" w:type="dxa"/>
            <w:shd w:val="clear" w:color="auto" w:fill="66FF66"/>
            <w:vAlign w:val="center"/>
          </w:tcPr>
          <w:p w:rsidR="00A936E5" w:rsidRPr="004570BF" w:rsidRDefault="00A936E5" w:rsidP="0002088D">
            <w:pPr>
              <w:pStyle w:val="Title"/>
              <w:jc w:val="both"/>
              <w:rPr>
                <w:rFonts w:asciiTheme="minorHAnsi" w:hAnsiTheme="minorHAnsi"/>
                <w:b w:val="0"/>
                <w:sz w:val="22"/>
                <w:szCs w:val="22"/>
                <w:lang w:val="es-ES_tradnl"/>
              </w:rPr>
            </w:pPr>
            <w:r w:rsidRPr="004570BF">
              <w:rPr>
                <w:rFonts w:asciiTheme="minorHAnsi" w:hAnsiTheme="minorHAnsi"/>
                <w:b w:val="0"/>
                <w:bCs w:val="0"/>
                <w:sz w:val="22"/>
                <w:szCs w:val="22"/>
                <w:lang w:val="es-ES_tradnl"/>
              </w:rPr>
              <w:t>Representa el número consecutivo de procesos que la oficina está llevando a cabo en el año; los oficiales de adquisiciones deben asegurarse de tener un registro de los procesos y asignar los números en consecuencia.</w:t>
            </w:r>
          </w:p>
        </w:tc>
      </w:tr>
    </w:tbl>
    <w:p w:rsidR="002C11B3" w:rsidRPr="004570BF" w:rsidRDefault="002C11B3" w:rsidP="00D64587">
      <w:pPr>
        <w:pStyle w:val="Title"/>
        <w:ind w:left="-180" w:firstLine="180"/>
        <w:rPr>
          <w:rFonts w:asciiTheme="minorHAnsi" w:hAnsiTheme="minorHAnsi"/>
          <w:sz w:val="22"/>
          <w:szCs w:val="22"/>
          <w:lang w:val="es-ES_tradnl"/>
        </w:rPr>
      </w:pPr>
    </w:p>
    <w:p w:rsidR="00C62B87" w:rsidRPr="004570BF" w:rsidRDefault="00982001" w:rsidP="00D64587">
      <w:pPr>
        <w:pStyle w:val="Title"/>
        <w:ind w:left="-180" w:firstLine="180"/>
        <w:rPr>
          <w:rFonts w:asciiTheme="minorHAnsi" w:hAnsiTheme="minorHAnsi"/>
          <w:sz w:val="22"/>
          <w:szCs w:val="22"/>
          <w:lang w:val="es-ES_tradnl"/>
        </w:rPr>
      </w:pPr>
      <w:r w:rsidRPr="004570BF">
        <w:rPr>
          <w:rFonts w:asciiTheme="minorHAnsi" w:hAnsiTheme="minorHAnsi"/>
          <w:sz w:val="22"/>
          <w:szCs w:val="22"/>
          <w:lang w:val="es-ES_tradnl"/>
        </w:rPr>
        <w:t>CONTRATO Nº UNFPA/</w:t>
      </w:r>
      <w:r w:rsidRPr="004570BF">
        <w:rPr>
          <w:rFonts w:asciiTheme="minorHAnsi" w:hAnsiTheme="minorHAnsi"/>
          <w:sz w:val="22"/>
          <w:szCs w:val="22"/>
          <w:highlight w:val="yellow"/>
          <w:lang w:val="es-ES_tradnl"/>
        </w:rPr>
        <w:t>CCC</w:t>
      </w:r>
      <w:r w:rsidRPr="004570BF">
        <w:rPr>
          <w:rFonts w:asciiTheme="minorHAnsi" w:hAnsiTheme="minorHAnsi"/>
          <w:sz w:val="22"/>
          <w:szCs w:val="22"/>
          <w:lang w:val="es-ES_tradnl"/>
        </w:rPr>
        <w:t>/PSC/</w:t>
      </w:r>
      <w:r w:rsidRPr="004570BF">
        <w:rPr>
          <w:rFonts w:asciiTheme="minorHAnsi" w:hAnsiTheme="minorHAnsi"/>
          <w:sz w:val="22"/>
          <w:szCs w:val="22"/>
          <w:highlight w:val="yellow"/>
          <w:lang w:val="es-ES_tradnl"/>
        </w:rPr>
        <w:t>YY</w:t>
      </w:r>
      <w:r w:rsidRPr="004570BF">
        <w:rPr>
          <w:rFonts w:asciiTheme="minorHAnsi" w:hAnsiTheme="minorHAnsi"/>
          <w:sz w:val="22"/>
          <w:szCs w:val="22"/>
          <w:lang w:val="es-ES_tradnl"/>
        </w:rPr>
        <w:t>/</w:t>
      </w:r>
      <w:r w:rsidRPr="004570BF">
        <w:rPr>
          <w:rFonts w:asciiTheme="minorHAnsi" w:hAnsiTheme="minorHAnsi"/>
          <w:sz w:val="22"/>
          <w:szCs w:val="22"/>
          <w:highlight w:val="yellow"/>
          <w:lang w:val="es-ES_tradnl"/>
        </w:rPr>
        <w:t>NNN</w:t>
      </w:r>
    </w:p>
    <w:p w:rsidR="009947CA" w:rsidRPr="004570BF" w:rsidRDefault="009947CA" w:rsidP="002C11B3">
      <w:pPr>
        <w:rPr>
          <w:rFonts w:asciiTheme="minorHAnsi" w:hAnsiTheme="minorHAnsi"/>
          <w:b/>
          <w:bCs/>
          <w:sz w:val="22"/>
          <w:szCs w:val="22"/>
          <w:lang w:val="es-ES_tradnl"/>
        </w:rPr>
      </w:pPr>
    </w:p>
    <w:p w:rsidR="00D64587" w:rsidRPr="004570BF" w:rsidRDefault="00D64587" w:rsidP="00D64587">
      <w:pPr>
        <w:rPr>
          <w:rFonts w:asciiTheme="minorHAnsi" w:hAnsiTheme="minorHAnsi"/>
          <w:sz w:val="22"/>
          <w:szCs w:val="22"/>
          <w:lang w:val="es-ES_tradnl"/>
        </w:rPr>
      </w:pPr>
    </w:p>
    <w:p w:rsidR="006B345B" w:rsidRPr="004570BF" w:rsidRDefault="00D64587" w:rsidP="004B106D">
      <w:pPr>
        <w:jc w:val="both"/>
        <w:rPr>
          <w:rFonts w:asciiTheme="minorHAnsi" w:hAnsiTheme="minorHAnsi"/>
          <w:sz w:val="22"/>
          <w:szCs w:val="22"/>
          <w:lang w:val="es-ES_tradnl"/>
        </w:rPr>
      </w:pPr>
      <w:r w:rsidRPr="004570BF">
        <w:rPr>
          <w:rFonts w:asciiTheme="minorHAnsi" w:hAnsiTheme="minorHAnsi"/>
          <w:sz w:val="22"/>
          <w:szCs w:val="22"/>
          <w:lang w:val="es-ES_tradnl"/>
        </w:rPr>
        <w:t xml:space="preserve">El presente Contrato se celebra entre el Fondo de Población de las Naciones Unidas, un órgano subsidiario de la Asamblea General de las Naciones Unidas (la “ONU”) según el artículo 22 de la Carta de la ONU, con sede social en 605 </w:t>
      </w:r>
      <w:proofErr w:type="spellStart"/>
      <w:r w:rsidRPr="004570BF">
        <w:rPr>
          <w:rFonts w:asciiTheme="minorHAnsi" w:hAnsiTheme="minorHAnsi"/>
          <w:sz w:val="22"/>
          <w:szCs w:val="22"/>
          <w:lang w:val="es-ES_tradnl"/>
        </w:rPr>
        <w:t>Third</w:t>
      </w:r>
      <w:proofErr w:type="spellEnd"/>
      <w:r w:rsidRPr="004570BF">
        <w:rPr>
          <w:rFonts w:asciiTheme="minorHAnsi" w:hAnsiTheme="minorHAnsi"/>
          <w:sz w:val="22"/>
          <w:szCs w:val="22"/>
          <w:lang w:val="es-ES_tradnl"/>
        </w:rPr>
        <w:t xml:space="preserve"> </w:t>
      </w:r>
      <w:proofErr w:type="spellStart"/>
      <w:r w:rsidRPr="004570BF">
        <w:rPr>
          <w:rFonts w:asciiTheme="minorHAnsi" w:hAnsiTheme="minorHAnsi"/>
          <w:sz w:val="22"/>
          <w:szCs w:val="22"/>
          <w:lang w:val="es-ES_tradnl"/>
        </w:rPr>
        <w:t>Avenue</w:t>
      </w:r>
      <w:proofErr w:type="spellEnd"/>
      <w:r w:rsidRPr="004570BF">
        <w:rPr>
          <w:rFonts w:asciiTheme="minorHAnsi" w:hAnsiTheme="minorHAnsi"/>
          <w:sz w:val="22"/>
          <w:szCs w:val="22"/>
          <w:lang w:val="es-ES_tradnl"/>
        </w:rPr>
        <w:t xml:space="preserve">, New York, NY 10158, Estados Unidos (el “UNFPA”), y </w:t>
      </w:r>
      <w:r w:rsidRPr="004570BF">
        <w:rPr>
          <w:rFonts w:asciiTheme="minorHAnsi" w:hAnsiTheme="minorHAnsi"/>
          <w:sz w:val="22"/>
          <w:szCs w:val="22"/>
          <w:highlight w:val="yellow"/>
          <w:lang w:val="es-ES_tradnl"/>
        </w:rPr>
        <w:t>[</w:t>
      </w:r>
      <w:r w:rsidRPr="004570BF">
        <w:rPr>
          <w:rFonts w:asciiTheme="minorHAnsi" w:hAnsiTheme="minorHAnsi"/>
          <w:sz w:val="22"/>
          <w:szCs w:val="22"/>
          <w:highlight w:val="yellow"/>
          <w:shd w:val="clear" w:color="auto" w:fill="D9D9D9" w:themeFill="background1" w:themeFillShade="D9"/>
          <w:lang w:val="es-ES_tradnl"/>
        </w:rPr>
        <w:t>nombre del Contratista</w:t>
      </w:r>
      <w:r w:rsidRPr="004570BF">
        <w:rPr>
          <w:rFonts w:asciiTheme="minorHAnsi" w:hAnsiTheme="minorHAnsi"/>
          <w:sz w:val="22"/>
          <w:szCs w:val="22"/>
          <w:highlight w:val="yellow"/>
          <w:lang w:val="es-ES_tradnl"/>
        </w:rPr>
        <w:t>]</w:t>
      </w:r>
      <w:r w:rsidRPr="004570BF">
        <w:rPr>
          <w:rFonts w:asciiTheme="minorHAnsi" w:hAnsiTheme="minorHAnsi"/>
          <w:sz w:val="22"/>
          <w:szCs w:val="22"/>
          <w:lang w:val="es-ES_tradnl"/>
        </w:rPr>
        <w:t xml:space="preserve">, una </w:t>
      </w:r>
      <w:r w:rsidRPr="004570BF">
        <w:rPr>
          <w:rFonts w:asciiTheme="minorHAnsi" w:hAnsiTheme="minorHAnsi"/>
          <w:sz w:val="22"/>
          <w:szCs w:val="22"/>
          <w:highlight w:val="yellow"/>
          <w:lang w:val="es-ES_tradnl"/>
        </w:rPr>
        <w:t>[</w:t>
      </w:r>
      <w:r w:rsidRPr="004570BF">
        <w:rPr>
          <w:rFonts w:asciiTheme="minorHAnsi" w:hAnsiTheme="minorHAnsi"/>
          <w:sz w:val="22"/>
          <w:szCs w:val="22"/>
          <w:highlight w:val="yellow"/>
          <w:shd w:val="clear" w:color="auto" w:fill="D9D9D9" w:themeFill="background1" w:themeFillShade="D9"/>
          <w:lang w:val="es-ES_tradnl"/>
        </w:rPr>
        <w:t>tipo de entidad</w:t>
      </w:r>
      <w:r w:rsidRPr="004570BF">
        <w:rPr>
          <w:rFonts w:asciiTheme="minorHAnsi" w:hAnsiTheme="minorHAnsi"/>
          <w:sz w:val="22"/>
          <w:szCs w:val="22"/>
          <w:highlight w:val="yellow"/>
          <w:lang w:val="es-ES_tradnl"/>
        </w:rPr>
        <w:t>]</w:t>
      </w:r>
      <w:r w:rsidRPr="004570BF">
        <w:rPr>
          <w:rFonts w:asciiTheme="minorHAnsi" w:hAnsiTheme="minorHAnsi"/>
          <w:sz w:val="22"/>
          <w:szCs w:val="22"/>
          <w:lang w:val="es-ES_tradnl"/>
        </w:rPr>
        <w:t xml:space="preserve"> constituida según las leyes de </w:t>
      </w:r>
      <w:r w:rsidRPr="004570BF">
        <w:rPr>
          <w:rFonts w:asciiTheme="minorHAnsi" w:hAnsiTheme="minorHAnsi"/>
          <w:sz w:val="22"/>
          <w:szCs w:val="22"/>
          <w:highlight w:val="yellow"/>
          <w:lang w:val="es-ES_tradnl"/>
        </w:rPr>
        <w:t>[</w:t>
      </w:r>
      <w:r w:rsidRPr="004570BF">
        <w:rPr>
          <w:rFonts w:asciiTheme="minorHAnsi" w:hAnsiTheme="minorHAnsi"/>
          <w:sz w:val="22"/>
          <w:szCs w:val="22"/>
          <w:highlight w:val="yellow"/>
          <w:shd w:val="clear" w:color="auto" w:fill="D9D9D9" w:themeFill="background1" w:themeFillShade="D9"/>
          <w:lang w:val="es-ES_tradnl"/>
        </w:rPr>
        <w:t>país</w:t>
      </w:r>
      <w:r w:rsidRPr="004570BF">
        <w:rPr>
          <w:rFonts w:asciiTheme="minorHAnsi" w:hAnsiTheme="minorHAnsi"/>
          <w:sz w:val="22"/>
          <w:szCs w:val="22"/>
          <w:highlight w:val="yellow"/>
          <w:lang w:val="es-ES_tradnl"/>
        </w:rPr>
        <w:t>]</w:t>
      </w:r>
      <w:r w:rsidRPr="004570BF">
        <w:rPr>
          <w:rFonts w:asciiTheme="minorHAnsi" w:hAnsiTheme="minorHAnsi"/>
          <w:sz w:val="22"/>
          <w:szCs w:val="22"/>
          <w:lang w:val="es-ES_tradnl"/>
        </w:rPr>
        <w:t xml:space="preserve"> (el “Contratista”). En consideración de las promesas contenidas en el presente Contrato, y con sujeción a las Condiciones Generales de Contratación del UNFPA para contratos de </w:t>
      </w:r>
      <w:proofErr w:type="spellStart"/>
      <w:r w:rsidRPr="004570BF">
        <w:rPr>
          <w:rFonts w:asciiTheme="minorHAnsi" w:hAnsiTheme="minorHAnsi"/>
          <w:sz w:val="22"/>
          <w:szCs w:val="22"/>
          <w:lang w:val="es-ES_tradnl"/>
        </w:rPr>
        <w:t>minimis</w:t>
      </w:r>
      <w:proofErr w:type="spellEnd"/>
      <w:r w:rsidRPr="004570BF">
        <w:rPr>
          <w:rFonts w:asciiTheme="minorHAnsi" w:hAnsiTheme="minorHAnsi"/>
          <w:sz w:val="22"/>
          <w:szCs w:val="22"/>
          <w:lang w:val="es-ES_tradnl"/>
        </w:rPr>
        <w:t>, incorporadas al presente Contrato como Anexo A (las “Condiciones Generales del UNFPA”), las Partes acuerdan lo siguiente:</w:t>
      </w:r>
    </w:p>
    <w:p w:rsidR="00D64587" w:rsidRPr="004570BF" w:rsidRDefault="00D64587" w:rsidP="004B106D">
      <w:pPr>
        <w:jc w:val="center"/>
        <w:rPr>
          <w:rFonts w:asciiTheme="minorHAnsi" w:hAnsiTheme="minorHAnsi"/>
          <w:sz w:val="22"/>
          <w:szCs w:val="22"/>
          <w:lang w:val="es-ES_tradnl"/>
        </w:rPr>
      </w:pPr>
    </w:p>
    <w:p w:rsidR="00803D3E" w:rsidRPr="004570BF" w:rsidRDefault="00425306" w:rsidP="007F1DD5">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t>ARTÍCULO 1</w:t>
      </w:r>
    </w:p>
    <w:p w:rsidR="004B685F" w:rsidRPr="004570BF" w:rsidRDefault="004B685F" w:rsidP="004B106D">
      <w:pPr>
        <w:ind w:left="720" w:hanging="720"/>
        <w:jc w:val="center"/>
        <w:rPr>
          <w:rStyle w:val="BookTitle"/>
          <w:rFonts w:asciiTheme="minorHAnsi" w:hAnsiTheme="minorHAnsi"/>
          <w:sz w:val="22"/>
          <w:szCs w:val="22"/>
          <w:lang w:val="es-ES_tradnl"/>
        </w:rPr>
      </w:pPr>
      <w:r w:rsidRPr="004570BF">
        <w:rPr>
          <w:rStyle w:val="BookTitle"/>
          <w:rFonts w:asciiTheme="minorHAnsi" w:hAnsiTheme="minorHAnsi"/>
          <w:sz w:val="22"/>
          <w:szCs w:val="22"/>
          <w:lang w:val="es-ES_tradnl"/>
        </w:rPr>
        <w:t>PLAZO DEL CONTRATO</w:t>
      </w:r>
    </w:p>
    <w:p w:rsidR="004B685F" w:rsidRPr="004570BF" w:rsidRDefault="004B685F" w:rsidP="004B106D">
      <w:pPr>
        <w:ind w:left="720" w:hanging="720"/>
        <w:jc w:val="center"/>
        <w:rPr>
          <w:rFonts w:asciiTheme="minorHAnsi" w:hAnsiTheme="minorHAnsi"/>
          <w:bCs/>
          <w:sz w:val="22"/>
          <w:szCs w:val="22"/>
          <w:lang w:val="es-ES_tradnl"/>
        </w:rPr>
      </w:pPr>
    </w:p>
    <w:p w:rsidR="008C20E7" w:rsidRPr="004570BF" w:rsidRDefault="004B685F" w:rsidP="004B106D">
      <w:pPr>
        <w:jc w:val="both"/>
        <w:rPr>
          <w:rFonts w:asciiTheme="minorHAnsi" w:hAnsiTheme="minorHAnsi"/>
          <w:sz w:val="22"/>
          <w:szCs w:val="22"/>
          <w:lang w:val="es-ES_tradnl"/>
        </w:rPr>
      </w:pPr>
      <w:r w:rsidRPr="004570BF">
        <w:rPr>
          <w:rFonts w:asciiTheme="minorHAnsi" w:hAnsiTheme="minorHAnsi"/>
          <w:sz w:val="22"/>
          <w:szCs w:val="22"/>
          <w:lang w:val="es-ES_tradnl"/>
        </w:rPr>
        <w:t xml:space="preserve">El presente Contrato entrará en vigencia en la última fecha de suscripción ingresada por las Partes (la “Fecha de inicio”) y se mantendrá en vigencia durante </w:t>
      </w:r>
      <w:r w:rsidRPr="004570BF">
        <w:rPr>
          <w:rFonts w:asciiTheme="minorHAnsi" w:hAnsiTheme="minorHAnsi"/>
          <w:sz w:val="22"/>
          <w:szCs w:val="22"/>
          <w:highlight w:val="yellow"/>
          <w:lang w:val="es-ES_tradnl"/>
        </w:rPr>
        <w:t>[</w:t>
      </w:r>
      <w:r w:rsidRPr="004570BF">
        <w:rPr>
          <w:rFonts w:asciiTheme="minorHAnsi" w:hAnsiTheme="minorHAnsi"/>
          <w:sz w:val="22"/>
          <w:szCs w:val="22"/>
          <w:highlight w:val="yellow"/>
          <w:shd w:val="clear" w:color="auto" w:fill="D9D9D9" w:themeFill="background1" w:themeFillShade="D9"/>
          <w:lang w:val="es-ES_tradnl"/>
        </w:rPr>
        <w:t>cantidad de años</w:t>
      </w:r>
      <w:r w:rsidRPr="004570BF">
        <w:rPr>
          <w:rFonts w:asciiTheme="minorHAnsi" w:hAnsiTheme="minorHAnsi"/>
          <w:sz w:val="22"/>
          <w:szCs w:val="22"/>
          <w:highlight w:val="yellow"/>
          <w:lang w:val="es-ES_tradnl"/>
        </w:rPr>
        <w:t>]</w:t>
      </w:r>
      <w:r w:rsidRPr="004570BF">
        <w:rPr>
          <w:rFonts w:asciiTheme="minorHAnsi" w:hAnsiTheme="minorHAnsi"/>
          <w:sz w:val="22"/>
          <w:szCs w:val="22"/>
          <w:lang w:val="es-ES_tradnl"/>
        </w:rPr>
        <w:t xml:space="preserve"> años a partir de la Fecha de inicio.</w:t>
      </w:r>
    </w:p>
    <w:p w:rsidR="00425306" w:rsidRPr="004570BF" w:rsidRDefault="00425306" w:rsidP="004B106D">
      <w:pPr>
        <w:widowControl w:val="0"/>
        <w:ind w:left="720" w:hanging="720"/>
        <w:contextualSpacing/>
        <w:jc w:val="center"/>
        <w:rPr>
          <w:rFonts w:asciiTheme="minorHAnsi" w:hAnsiTheme="minorHAnsi"/>
          <w:sz w:val="22"/>
          <w:szCs w:val="22"/>
          <w:lang w:val="es-ES_tradnl"/>
        </w:rPr>
      </w:pPr>
    </w:p>
    <w:p w:rsidR="00425306" w:rsidRPr="004570BF" w:rsidRDefault="007B4DB1" w:rsidP="00663A3D">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lastRenderedPageBreak/>
        <w:t>ARTÍCULO 2</w:t>
      </w:r>
    </w:p>
    <w:p w:rsidR="00425306" w:rsidRPr="004570BF" w:rsidRDefault="007B7897" w:rsidP="007F1DD5">
      <w:pPr>
        <w:ind w:left="720" w:hanging="720"/>
        <w:jc w:val="center"/>
        <w:rPr>
          <w:rStyle w:val="BookTitle"/>
          <w:rFonts w:asciiTheme="minorHAnsi" w:hAnsiTheme="minorHAnsi"/>
          <w:sz w:val="22"/>
          <w:szCs w:val="22"/>
          <w:lang w:val="es-ES_tradnl"/>
        </w:rPr>
      </w:pPr>
      <w:r w:rsidRPr="004570BF">
        <w:rPr>
          <w:rStyle w:val="BookTitle"/>
          <w:rFonts w:asciiTheme="minorHAnsi" w:hAnsiTheme="minorHAnsi"/>
          <w:sz w:val="22"/>
          <w:szCs w:val="22"/>
          <w:lang w:val="es-ES_tradnl"/>
        </w:rPr>
        <w:t>SERVICIOS</w:t>
      </w:r>
    </w:p>
    <w:p w:rsidR="00E055D2" w:rsidRPr="004570BF" w:rsidRDefault="00E055D2" w:rsidP="004B106D">
      <w:pPr>
        <w:jc w:val="center"/>
        <w:rPr>
          <w:rFonts w:asciiTheme="minorHAnsi" w:hAnsiTheme="minorHAnsi"/>
          <w:sz w:val="22"/>
          <w:szCs w:val="22"/>
          <w:lang w:val="es-ES_tradnl"/>
        </w:rPr>
      </w:pPr>
    </w:p>
    <w:p w:rsidR="007B4DB1" w:rsidRPr="004570BF" w:rsidRDefault="00425306" w:rsidP="004B106D">
      <w:pPr>
        <w:jc w:val="both"/>
        <w:rPr>
          <w:rFonts w:asciiTheme="minorHAnsi" w:hAnsiTheme="minorHAnsi"/>
          <w:sz w:val="22"/>
          <w:szCs w:val="22"/>
          <w:lang w:val="es-ES_tradnl"/>
        </w:rPr>
      </w:pPr>
      <w:r w:rsidRPr="004570BF">
        <w:rPr>
          <w:rFonts w:asciiTheme="minorHAnsi" w:hAnsiTheme="minorHAnsi"/>
          <w:sz w:val="22"/>
          <w:szCs w:val="22"/>
          <w:lang w:val="es-ES_tradnl"/>
        </w:rPr>
        <w:t>El Contratista deberá ejecutar los servicios según se especifica en los Términos de referencia (los “TDR”) adjuntos como Anexo B e incorporados a este Contrato (los “Servicios”).</w:t>
      </w:r>
    </w:p>
    <w:p w:rsidR="007B4DB1" w:rsidRPr="004570BF" w:rsidRDefault="007B4DB1" w:rsidP="007B4DB1">
      <w:pPr>
        <w:rPr>
          <w:rFonts w:asciiTheme="minorHAnsi" w:hAnsiTheme="minorHAnsi"/>
          <w:sz w:val="22"/>
          <w:szCs w:val="22"/>
          <w:lang w:val="es-ES_tradnl"/>
        </w:rPr>
      </w:pPr>
    </w:p>
    <w:p w:rsidR="00505C0D" w:rsidRPr="004570BF" w:rsidRDefault="00F65E23" w:rsidP="00663A3D">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t>ARTÍCULO 3</w:t>
      </w:r>
    </w:p>
    <w:p w:rsidR="00505C0D" w:rsidRPr="004570BF" w:rsidRDefault="0086268C"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r w:rsidRPr="004570BF">
        <w:rPr>
          <w:rFonts w:asciiTheme="minorHAnsi" w:hAnsiTheme="minorHAnsi"/>
          <w:b/>
          <w:bCs/>
          <w:color w:val="000000"/>
          <w:sz w:val="22"/>
          <w:szCs w:val="22"/>
          <w:lang w:val="es-ES_tradnl"/>
        </w:rPr>
        <w:t>PAGO Y HONORARIOS</w:t>
      </w:r>
    </w:p>
    <w:p w:rsidR="00237A97" w:rsidRPr="004570BF" w:rsidRDefault="00237A97"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p>
    <w:p w:rsidR="00237A97" w:rsidRPr="004570BF" w:rsidRDefault="00237A97" w:rsidP="00A936E5">
      <w:pPr>
        <w:pStyle w:val="ListParagraph"/>
        <w:widowControl w:val="0"/>
        <w:numPr>
          <w:ilvl w:val="1"/>
          <w:numId w:val="37"/>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En concepto de contraprestación total por la prestación completa, satisfactoria y oportuna de los Servicios en virtud de este Contrato, el UNFPA le pagará al Contratista los honorarios de [</w:t>
      </w:r>
      <w:r w:rsidRPr="004570BF">
        <w:rPr>
          <w:rFonts w:asciiTheme="minorHAnsi" w:hAnsiTheme="minorHAnsi"/>
          <w:sz w:val="22"/>
          <w:szCs w:val="22"/>
          <w:highlight w:val="yellow"/>
          <w:lang w:val="es-ES_tradnl"/>
        </w:rPr>
        <w:t>introducir moneda y monto en cifras y en palabras]</w:t>
      </w:r>
      <w:r w:rsidRPr="004570BF">
        <w:rPr>
          <w:rFonts w:asciiTheme="minorHAnsi" w:hAnsiTheme="minorHAnsi"/>
          <w:sz w:val="22"/>
          <w:szCs w:val="22"/>
          <w:lang w:val="es-ES_tradnl"/>
        </w:rPr>
        <w:t xml:space="preserve"> (los “Honorarios”).</w:t>
      </w:r>
    </w:p>
    <w:p w:rsidR="00237A97" w:rsidRPr="004570BF" w:rsidRDefault="00237A97" w:rsidP="00237A97">
      <w:pPr>
        <w:widowControl w:val="0"/>
        <w:contextualSpacing/>
        <w:jc w:val="both"/>
        <w:rPr>
          <w:rFonts w:asciiTheme="minorHAnsi" w:hAnsiTheme="minorHAnsi"/>
          <w:snapToGrid w:val="0"/>
          <w:color w:val="000000"/>
          <w:sz w:val="22"/>
          <w:szCs w:val="22"/>
          <w:lang w:val="es-ES_tradnl"/>
        </w:rPr>
      </w:pPr>
      <w:r w:rsidRPr="004570BF">
        <w:rPr>
          <w:lang w:val="es-ES_tradnl"/>
        </w:rPr>
        <w:tab/>
      </w:r>
    </w:p>
    <w:p w:rsidR="005519D6" w:rsidRPr="004570BF" w:rsidRDefault="005519D6" w:rsidP="00237A97">
      <w:pPr>
        <w:widowControl w:val="0"/>
        <w:contextualSpacing/>
        <w:jc w:val="both"/>
        <w:rPr>
          <w:rFonts w:asciiTheme="minorHAnsi" w:hAnsiTheme="minorHAnsi"/>
          <w:snapToGrid w:val="0"/>
          <w:color w:val="000000"/>
          <w:sz w:val="22"/>
          <w:szCs w:val="22"/>
          <w:lang w:val="es-ES_tradnl"/>
        </w:rPr>
      </w:pPr>
    </w:p>
    <w:tbl>
      <w:tblPr>
        <w:tblStyle w:val="TableGrid"/>
        <w:tblW w:w="0" w:type="auto"/>
        <w:tblInd w:w="1242" w:type="dxa"/>
        <w:shd w:val="clear" w:color="auto" w:fill="66FF66"/>
        <w:tblLook w:val="04A0" w:firstRow="1" w:lastRow="0" w:firstColumn="1" w:lastColumn="0" w:noHBand="0" w:noVBand="1"/>
      </w:tblPr>
      <w:tblGrid>
        <w:gridCol w:w="7902"/>
      </w:tblGrid>
      <w:tr w:rsidR="00237A97" w:rsidRPr="004570BF" w:rsidTr="004B106D">
        <w:tc>
          <w:tcPr>
            <w:tcW w:w="7902" w:type="dxa"/>
            <w:shd w:val="clear" w:color="auto" w:fill="66FF66"/>
          </w:tcPr>
          <w:p w:rsidR="00237A97" w:rsidRPr="004570BF" w:rsidRDefault="004B106D" w:rsidP="004B1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i/>
                <w:color w:val="000000"/>
                <w:sz w:val="22"/>
                <w:szCs w:val="22"/>
                <w:lang w:val="es-ES_tradnl"/>
              </w:rPr>
            </w:pPr>
            <w:r w:rsidRPr="004570BF">
              <w:rPr>
                <w:rFonts w:asciiTheme="minorHAnsi" w:hAnsiTheme="minorHAnsi"/>
                <w:b/>
                <w:bCs/>
                <w:i/>
                <w:iCs/>
                <w:color w:val="FF0000"/>
                <w:sz w:val="22"/>
                <w:szCs w:val="22"/>
                <w:u w:val="single"/>
                <w:lang w:val="es-ES_tradnl"/>
              </w:rPr>
              <w:t>Nota al usuario del UNFPA:</w:t>
            </w:r>
            <w:r w:rsidRPr="004570BF">
              <w:rPr>
                <w:rFonts w:asciiTheme="minorHAnsi" w:hAnsiTheme="minorHAnsi"/>
                <w:i/>
                <w:iCs/>
                <w:color w:val="FF0000"/>
                <w:sz w:val="22"/>
                <w:szCs w:val="22"/>
                <w:lang w:val="es-ES_tradnl"/>
              </w:rPr>
              <w:t xml:space="preserve"> </w:t>
            </w:r>
            <w:r w:rsidRPr="004570BF">
              <w:rPr>
                <w:rFonts w:asciiTheme="minorHAnsi" w:hAnsiTheme="minorHAnsi"/>
                <w:i/>
                <w:iCs/>
                <w:color w:val="000000"/>
                <w:sz w:val="22"/>
                <w:szCs w:val="22"/>
                <w:lang w:val="es-ES_tradnl"/>
              </w:rPr>
              <w:t>Si se desea incluir un cronograma de entregables, agregar el texto que figura a continuación y completar el cronograma de entregables según resulte necesario. Si no es necesario incluir un cronograma de entregables, eliminar el texto que figura a continuación y el cronograma de entregables correspondientemente.</w:t>
            </w:r>
          </w:p>
        </w:tc>
      </w:tr>
    </w:tbl>
    <w:p w:rsidR="00237A97" w:rsidRPr="004570BF" w:rsidRDefault="00237A97" w:rsidP="00237A97">
      <w:pPr>
        <w:tabs>
          <w:tab w:val="left" w:pos="1080"/>
        </w:tabs>
        <w:ind w:left="720" w:hanging="720"/>
        <w:jc w:val="both"/>
        <w:rPr>
          <w:rFonts w:asciiTheme="minorHAnsi" w:hAnsiTheme="minorHAnsi"/>
          <w:bCs/>
          <w:sz w:val="22"/>
          <w:szCs w:val="22"/>
          <w:lang w:val="es-ES_tradnl"/>
        </w:rPr>
      </w:pPr>
    </w:p>
    <w:p w:rsidR="00237A97" w:rsidRPr="004570BF" w:rsidRDefault="00237A97" w:rsidP="004B106D">
      <w:pPr>
        <w:pStyle w:val="ListParagraph"/>
        <w:widowControl w:val="0"/>
        <w:ind w:left="1080"/>
        <w:contextualSpacing/>
        <w:jc w:val="both"/>
        <w:rPr>
          <w:rFonts w:asciiTheme="minorHAnsi" w:hAnsiTheme="minorHAnsi"/>
          <w:sz w:val="22"/>
          <w:szCs w:val="22"/>
          <w:lang w:val="es-ES_tradnl"/>
        </w:rPr>
      </w:pPr>
      <w:r w:rsidRPr="004570BF">
        <w:rPr>
          <w:rFonts w:asciiTheme="minorHAnsi" w:hAnsiTheme="minorHAnsi"/>
          <w:sz w:val="22"/>
          <w:szCs w:val="22"/>
          <w:lang w:val="es-ES_tradnl"/>
        </w:rPr>
        <w:t>Los Honorarios se le pagarán al Contratista según el siguiente cronograma de pagos:</w:t>
      </w:r>
    </w:p>
    <w:p w:rsidR="00237A97" w:rsidRPr="004570BF" w:rsidRDefault="00237A97" w:rsidP="00237A97">
      <w:pPr>
        <w:tabs>
          <w:tab w:val="left" w:pos="1080"/>
        </w:tabs>
        <w:ind w:left="720" w:hanging="720"/>
        <w:jc w:val="both"/>
        <w:rPr>
          <w:rFonts w:asciiTheme="minorHAnsi" w:hAnsiTheme="minorHAnsi"/>
          <w:bCs/>
          <w:sz w:val="22"/>
          <w:szCs w:val="22"/>
          <w:lang w:val="es-ES_tradnl"/>
        </w:rPr>
      </w:pPr>
    </w:p>
    <w:tbl>
      <w:tblPr>
        <w:tblStyle w:val="TableGrid"/>
        <w:tblW w:w="0" w:type="auto"/>
        <w:tblInd w:w="1242" w:type="dxa"/>
        <w:tblLook w:val="04A0" w:firstRow="1" w:lastRow="0" w:firstColumn="1" w:lastColumn="0" w:noHBand="0" w:noVBand="1"/>
      </w:tblPr>
      <w:tblGrid>
        <w:gridCol w:w="2634"/>
        <w:gridCol w:w="2634"/>
        <w:gridCol w:w="2634"/>
      </w:tblGrid>
      <w:tr w:rsidR="00237A97" w:rsidRPr="004570BF" w:rsidTr="004B106D">
        <w:tc>
          <w:tcPr>
            <w:tcW w:w="2634" w:type="dxa"/>
          </w:tcPr>
          <w:p w:rsidR="00237A97" w:rsidRPr="004570BF" w:rsidRDefault="00237A97" w:rsidP="004B106D">
            <w:pPr>
              <w:tabs>
                <w:tab w:val="left" w:pos="1080"/>
              </w:tabs>
              <w:jc w:val="center"/>
              <w:rPr>
                <w:rFonts w:asciiTheme="minorHAnsi" w:hAnsiTheme="minorHAnsi"/>
                <w:b/>
                <w:bCs/>
                <w:sz w:val="22"/>
                <w:szCs w:val="22"/>
                <w:lang w:val="es-ES_tradnl"/>
              </w:rPr>
            </w:pPr>
            <w:r w:rsidRPr="004570BF">
              <w:rPr>
                <w:rFonts w:asciiTheme="minorHAnsi" w:hAnsiTheme="minorHAnsi"/>
                <w:b/>
                <w:bCs/>
                <w:sz w:val="22"/>
                <w:szCs w:val="22"/>
                <w:lang w:val="es-ES_tradnl"/>
              </w:rPr>
              <w:t>FECHA DE VENCIMIENTO DEL PAGO</w:t>
            </w:r>
          </w:p>
        </w:tc>
        <w:tc>
          <w:tcPr>
            <w:tcW w:w="2634" w:type="dxa"/>
          </w:tcPr>
          <w:p w:rsidR="00237A97" w:rsidRPr="004570BF" w:rsidRDefault="00237A97" w:rsidP="004B106D">
            <w:pPr>
              <w:tabs>
                <w:tab w:val="left" w:pos="1080"/>
              </w:tabs>
              <w:jc w:val="center"/>
              <w:rPr>
                <w:rFonts w:asciiTheme="minorHAnsi" w:hAnsiTheme="minorHAnsi"/>
                <w:b/>
                <w:bCs/>
                <w:sz w:val="22"/>
                <w:szCs w:val="22"/>
                <w:lang w:val="es-ES_tradnl"/>
              </w:rPr>
            </w:pPr>
            <w:r w:rsidRPr="004570BF">
              <w:rPr>
                <w:rFonts w:asciiTheme="minorHAnsi" w:hAnsiTheme="minorHAnsi"/>
                <w:b/>
                <w:bCs/>
                <w:sz w:val="22"/>
                <w:szCs w:val="22"/>
                <w:lang w:val="es-ES_tradnl"/>
              </w:rPr>
              <w:t>MONTO DEL PAGO</w:t>
            </w:r>
          </w:p>
        </w:tc>
        <w:tc>
          <w:tcPr>
            <w:tcW w:w="2634" w:type="dxa"/>
          </w:tcPr>
          <w:p w:rsidR="00237A97" w:rsidRPr="004570BF" w:rsidRDefault="00237A97" w:rsidP="004B106D">
            <w:pPr>
              <w:tabs>
                <w:tab w:val="left" w:pos="1080"/>
              </w:tabs>
              <w:jc w:val="center"/>
              <w:rPr>
                <w:rFonts w:asciiTheme="minorHAnsi" w:hAnsiTheme="minorHAnsi"/>
                <w:b/>
                <w:bCs/>
                <w:sz w:val="22"/>
                <w:szCs w:val="22"/>
                <w:lang w:val="es-ES_tradnl"/>
              </w:rPr>
            </w:pPr>
            <w:r w:rsidRPr="004570BF">
              <w:rPr>
                <w:rFonts w:asciiTheme="minorHAnsi" w:hAnsiTheme="minorHAnsi"/>
                <w:b/>
                <w:bCs/>
                <w:sz w:val="22"/>
                <w:szCs w:val="22"/>
                <w:lang w:val="es-ES_tradnl"/>
              </w:rPr>
              <w:t>SALDO</w:t>
            </w:r>
          </w:p>
        </w:tc>
      </w:tr>
      <w:tr w:rsidR="00237A97" w:rsidRPr="004570BF" w:rsidTr="004B106D">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r>
      <w:tr w:rsidR="00237A97" w:rsidRPr="004570BF" w:rsidTr="004B106D">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r>
      <w:tr w:rsidR="00237A97" w:rsidRPr="004570BF" w:rsidTr="004B106D">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c>
          <w:tcPr>
            <w:tcW w:w="2634" w:type="dxa"/>
          </w:tcPr>
          <w:p w:rsidR="00237A97" w:rsidRPr="004570BF" w:rsidRDefault="00237A97" w:rsidP="004B106D">
            <w:pPr>
              <w:tabs>
                <w:tab w:val="left" w:pos="1080"/>
              </w:tabs>
              <w:jc w:val="both"/>
              <w:rPr>
                <w:rFonts w:asciiTheme="minorHAnsi" w:hAnsiTheme="minorHAnsi"/>
                <w:bCs/>
                <w:sz w:val="22"/>
                <w:szCs w:val="22"/>
                <w:lang w:val="es-ES_tradnl"/>
              </w:rPr>
            </w:pPr>
          </w:p>
        </w:tc>
      </w:tr>
    </w:tbl>
    <w:p w:rsidR="00237A97" w:rsidRPr="004570BF" w:rsidRDefault="00237A97" w:rsidP="00074A12">
      <w:pPr>
        <w:jc w:val="both"/>
        <w:rPr>
          <w:rFonts w:asciiTheme="minorHAnsi" w:hAnsiTheme="minorHAnsi"/>
          <w:sz w:val="22"/>
          <w:szCs w:val="22"/>
          <w:lang w:val="es-ES_tradnl"/>
        </w:rPr>
      </w:pPr>
    </w:p>
    <w:p w:rsidR="007B7897" w:rsidRPr="004570BF" w:rsidRDefault="007B7897" w:rsidP="00A936E5">
      <w:pPr>
        <w:pStyle w:val="ListParagraph"/>
        <w:widowControl w:val="0"/>
        <w:numPr>
          <w:ilvl w:val="1"/>
          <w:numId w:val="37"/>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El UNFPA le efectuará pagos al Contratista dentro de un plazo de treinta (30) días desde la recepción y aceptación de la factura del Contratista y un juego completo de documentación de respaldo cuando corresponda, por parte del UNFPA. Los pagos del UNFPA se deberán realizar a la siguiente cuenta bancaria del Contratista:</w:t>
      </w:r>
    </w:p>
    <w:p w:rsidR="002F4E61" w:rsidRPr="004570BF" w:rsidRDefault="002F4E61" w:rsidP="00074A12">
      <w:pPr>
        <w:jc w:val="both"/>
        <w:rPr>
          <w:rFonts w:asciiTheme="minorHAnsi" w:hAnsiTheme="minorHAnsi"/>
          <w:sz w:val="22"/>
          <w:szCs w:val="22"/>
          <w:lang w:val="es-ES_tradnl"/>
        </w:rPr>
      </w:pPr>
    </w:p>
    <w:tbl>
      <w:tblPr>
        <w:tblStyle w:val="TableGrid"/>
        <w:tblW w:w="0" w:type="auto"/>
        <w:tblInd w:w="1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5775"/>
      </w:tblGrid>
      <w:tr w:rsidR="004B106D" w:rsidRPr="004570BF" w:rsidTr="004B106D">
        <w:tc>
          <w:tcPr>
            <w:tcW w:w="2127" w:type="dxa"/>
          </w:tcPr>
          <w:p w:rsidR="004B106D" w:rsidRPr="004570BF" w:rsidRDefault="004B106D" w:rsidP="004570BF">
            <w:pPr>
              <w:jc w:val="both"/>
              <w:rPr>
                <w:rFonts w:asciiTheme="minorHAnsi" w:hAnsiTheme="minorHAnsi"/>
                <w:bCs/>
                <w:sz w:val="22"/>
                <w:szCs w:val="22"/>
                <w:lang w:val="es-ES_tradnl"/>
              </w:rPr>
            </w:pPr>
            <w:r w:rsidRPr="004570BF">
              <w:rPr>
                <w:rFonts w:asciiTheme="minorHAnsi" w:hAnsiTheme="minorHAnsi"/>
                <w:sz w:val="22"/>
                <w:szCs w:val="22"/>
                <w:lang w:val="es-ES_tradnl"/>
              </w:rPr>
              <w:t>Nombre de la cuenta:</w:t>
            </w:r>
          </w:p>
        </w:tc>
        <w:tc>
          <w:tcPr>
            <w:tcW w:w="5775" w:type="dxa"/>
          </w:tcPr>
          <w:p w:rsidR="004B106D" w:rsidRPr="004570BF" w:rsidRDefault="004B106D" w:rsidP="004B106D">
            <w:pPr>
              <w:ind w:left="720" w:hanging="720"/>
              <w:jc w:val="both"/>
              <w:rPr>
                <w:rFonts w:asciiTheme="minorHAnsi" w:hAnsiTheme="minorHAnsi"/>
                <w:bCs/>
                <w:sz w:val="22"/>
                <w:szCs w:val="22"/>
                <w:lang w:val="es-ES_tradnl"/>
              </w:rPr>
            </w:pPr>
          </w:p>
        </w:tc>
      </w:tr>
      <w:tr w:rsidR="004B106D" w:rsidRPr="004570BF" w:rsidTr="004B106D">
        <w:tc>
          <w:tcPr>
            <w:tcW w:w="2127" w:type="dxa"/>
          </w:tcPr>
          <w:p w:rsidR="004B106D" w:rsidRPr="004570BF" w:rsidRDefault="004B106D" w:rsidP="004B106D">
            <w:pPr>
              <w:ind w:left="720" w:hanging="720"/>
              <w:rPr>
                <w:rFonts w:asciiTheme="minorHAnsi" w:hAnsiTheme="minorHAnsi"/>
                <w:bCs/>
                <w:sz w:val="22"/>
                <w:szCs w:val="22"/>
                <w:lang w:val="es-ES_tradnl"/>
              </w:rPr>
            </w:pPr>
            <w:r w:rsidRPr="004570BF">
              <w:rPr>
                <w:rFonts w:asciiTheme="minorHAnsi" w:hAnsiTheme="minorHAnsi"/>
                <w:sz w:val="22"/>
                <w:szCs w:val="22"/>
                <w:lang w:val="es-ES_tradnl"/>
              </w:rPr>
              <w:t>Domicilio del banco:</w:t>
            </w:r>
          </w:p>
        </w:tc>
        <w:tc>
          <w:tcPr>
            <w:tcW w:w="5775" w:type="dxa"/>
          </w:tcPr>
          <w:p w:rsidR="004B106D" w:rsidRPr="004570BF" w:rsidRDefault="004B106D" w:rsidP="004B106D">
            <w:pPr>
              <w:ind w:left="720" w:hanging="720"/>
              <w:jc w:val="both"/>
              <w:rPr>
                <w:rFonts w:asciiTheme="minorHAnsi" w:hAnsiTheme="minorHAnsi"/>
                <w:bCs/>
                <w:sz w:val="22"/>
                <w:szCs w:val="22"/>
                <w:lang w:val="es-ES_tradnl"/>
              </w:rPr>
            </w:pPr>
          </w:p>
        </w:tc>
      </w:tr>
      <w:tr w:rsidR="004B106D" w:rsidRPr="004570BF" w:rsidTr="004B106D">
        <w:tc>
          <w:tcPr>
            <w:tcW w:w="2127" w:type="dxa"/>
          </w:tcPr>
          <w:p w:rsidR="004B106D" w:rsidRPr="004570BF" w:rsidRDefault="004B106D" w:rsidP="004B106D">
            <w:pPr>
              <w:ind w:left="720" w:hanging="720"/>
              <w:rPr>
                <w:rFonts w:asciiTheme="minorHAnsi" w:hAnsiTheme="minorHAnsi"/>
                <w:bCs/>
                <w:sz w:val="22"/>
                <w:szCs w:val="22"/>
                <w:lang w:val="es-ES_tradnl"/>
              </w:rPr>
            </w:pPr>
            <w:r w:rsidRPr="004570BF">
              <w:rPr>
                <w:rFonts w:asciiTheme="minorHAnsi" w:hAnsiTheme="minorHAnsi"/>
                <w:sz w:val="22"/>
                <w:szCs w:val="22"/>
                <w:lang w:val="es-ES_tradnl"/>
              </w:rPr>
              <w:t>Número de cuenta:</w:t>
            </w:r>
          </w:p>
        </w:tc>
        <w:tc>
          <w:tcPr>
            <w:tcW w:w="5775" w:type="dxa"/>
          </w:tcPr>
          <w:p w:rsidR="004B106D" w:rsidRPr="004570BF" w:rsidRDefault="004B106D" w:rsidP="004B106D">
            <w:pPr>
              <w:ind w:left="720" w:hanging="720"/>
              <w:jc w:val="both"/>
              <w:rPr>
                <w:rFonts w:asciiTheme="minorHAnsi" w:hAnsiTheme="minorHAnsi"/>
                <w:bCs/>
                <w:sz w:val="22"/>
                <w:szCs w:val="22"/>
                <w:lang w:val="es-ES_tradnl"/>
              </w:rPr>
            </w:pPr>
          </w:p>
        </w:tc>
      </w:tr>
      <w:tr w:rsidR="004B106D" w:rsidRPr="004570BF" w:rsidTr="004B106D">
        <w:tc>
          <w:tcPr>
            <w:tcW w:w="2127" w:type="dxa"/>
          </w:tcPr>
          <w:p w:rsidR="004B106D" w:rsidRPr="004570BF" w:rsidRDefault="004B106D" w:rsidP="004B106D">
            <w:pPr>
              <w:ind w:left="720" w:hanging="720"/>
              <w:rPr>
                <w:rFonts w:asciiTheme="minorHAnsi" w:hAnsiTheme="minorHAnsi"/>
                <w:bCs/>
                <w:sz w:val="22"/>
                <w:szCs w:val="22"/>
                <w:lang w:val="es-ES_tradnl"/>
              </w:rPr>
            </w:pPr>
            <w:r w:rsidRPr="004570BF">
              <w:rPr>
                <w:rFonts w:asciiTheme="minorHAnsi" w:hAnsiTheme="minorHAnsi"/>
                <w:sz w:val="22"/>
                <w:szCs w:val="22"/>
                <w:lang w:val="es-ES_tradnl"/>
              </w:rPr>
              <w:t>Número ABA:</w:t>
            </w:r>
          </w:p>
        </w:tc>
        <w:tc>
          <w:tcPr>
            <w:tcW w:w="5775" w:type="dxa"/>
          </w:tcPr>
          <w:p w:rsidR="004B106D" w:rsidRPr="004570BF" w:rsidRDefault="004B106D" w:rsidP="004B106D">
            <w:pPr>
              <w:ind w:left="720" w:hanging="720"/>
              <w:jc w:val="both"/>
              <w:rPr>
                <w:rFonts w:asciiTheme="minorHAnsi" w:hAnsiTheme="minorHAnsi"/>
                <w:bCs/>
                <w:sz w:val="22"/>
                <w:szCs w:val="22"/>
                <w:lang w:val="es-ES_tradnl"/>
              </w:rPr>
            </w:pPr>
          </w:p>
        </w:tc>
      </w:tr>
      <w:tr w:rsidR="004B106D" w:rsidRPr="004570BF" w:rsidTr="004B106D">
        <w:tc>
          <w:tcPr>
            <w:tcW w:w="2127" w:type="dxa"/>
          </w:tcPr>
          <w:p w:rsidR="004B106D" w:rsidRPr="004570BF" w:rsidRDefault="004B106D" w:rsidP="004B106D">
            <w:pPr>
              <w:ind w:left="720" w:hanging="720"/>
              <w:rPr>
                <w:rFonts w:asciiTheme="minorHAnsi" w:hAnsiTheme="minorHAnsi"/>
                <w:bCs/>
                <w:sz w:val="22"/>
                <w:szCs w:val="22"/>
                <w:lang w:val="es-ES_tradnl"/>
              </w:rPr>
            </w:pPr>
            <w:r w:rsidRPr="004570BF">
              <w:rPr>
                <w:rFonts w:asciiTheme="minorHAnsi" w:hAnsiTheme="minorHAnsi"/>
                <w:sz w:val="22"/>
                <w:szCs w:val="22"/>
                <w:lang w:val="es-ES_tradnl"/>
              </w:rPr>
              <w:t>BIC (dirección Swift):</w:t>
            </w:r>
          </w:p>
        </w:tc>
        <w:tc>
          <w:tcPr>
            <w:tcW w:w="5775" w:type="dxa"/>
          </w:tcPr>
          <w:p w:rsidR="004B106D" w:rsidRPr="004570BF" w:rsidRDefault="004B106D" w:rsidP="004B106D">
            <w:pPr>
              <w:ind w:left="720" w:hanging="720"/>
              <w:jc w:val="both"/>
              <w:rPr>
                <w:rFonts w:asciiTheme="minorHAnsi" w:hAnsiTheme="minorHAnsi"/>
                <w:bCs/>
                <w:sz w:val="22"/>
                <w:szCs w:val="22"/>
                <w:lang w:val="es-ES_tradnl"/>
              </w:rPr>
            </w:pPr>
          </w:p>
        </w:tc>
      </w:tr>
    </w:tbl>
    <w:p w:rsidR="00A21044" w:rsidRPr="004570BF" w:rsidRDefault="00A21044" w:rsidP="00A21044">
      <w:pPr>
        <w:ind w:firstLine="720"/>
        <w:jc w:val="both"/>
        <w:rPr>
          <w:rFonts w:asciiTheme="minorHAnsi" w:hAnsiTheme="minorHAnsi"/>
          <w:sz w:val="22"/>
          <w:szCs w:val="22"/>
          <w:lang w:val="es-ES_tradnl"/>
        </w:rPr>
      </w:pPr>
    </w:p>
    <w:p w:rsidR="00904B40" w:rsidRPr="004570BF" w:rsidRDefault="00904B40" w:rsidP="00663A3D">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t>ARTÍCULO 4</w:t>
      </w:r>
    </w:p>
    <w:p w:rsidR="00904B40" w:rsidRPr="004570BF" w:rsidRDefault="00904B40" w:rsidP="00904B40">
      <w:pPr>
        <w:tabs>
          <w:tab w:val="left" w:pos="1080"/>
        </w:tabs>
        <w:ind w:left="720" w:hanging="720"/>
        <w:jc w:val="center"/>
        <w:rPr>
          <w:rFonts w:asciiTheme="minorHAnsi" w:hAnsiTheme="minorHAnsi"/>
          <w:b/>
          <w:bCs/>
          <w:sz w:val="22"/>
          <w:szCs w:val="22"/>
          <w:lang w:val="es-ES_tradnl"/>
        </w:rPr>
      </w:pPr>
      <w:r w:rsidRPr="004570BF">
        <w:rPr>
          <w:rFonts w:asciiTheme="minorHAnsi" w:hAnsiTheme="minorHAnsi"/>
          <w:b/>
          <w:bCs/>
          <w:sz w:val="22"/>
          <w:szCs w:val="22"/>
          <w:lang w:val="es-ES_tradnl"/>
        </w:rPr>
        <w:t>RESPONSABILIDAD</w:t>
      </w:r>
    </w:p>
    <w:p w:rsidR="00904B40" w:rsidRPr="004570BF" w:rsidRDefault="00904B40" w:rsidP="00904B40">
      <w:pPr>
        <w:jc w:val="both"/>
        <w:rPr>
          <w:rFonts w:asciiTheme="minorHAnsi" w:hAnsiTheme="minorHAnsi"/>
          <w:sz w:val="22"/>
          <w:szCs w:val="22"/>
          <w:lang w:val="es-ES_tradnl"/>
        </w:rPr>
      </w:pPr>
    </w:p>
    <w:p w:rsidR="00904B40" w:rsidRPr="004570BF" w:rsidRDefault="00904B40" w:rsidP="00904B40">
      <w:pPr>
        <w:jc w:val="both"/>
        <w:rPr>
          <w:rFonts w:asciiTheme="minorHAnsi" w:hAnsiTheme="minorHAnsi"/>
          <w:sz w:val="22"/>
          <w:szCs w:val="22"/>
          <w:lang w:val="es-ES_tradnl"/>
        </w:rPr>
      </w:pPr>
      <w:r w:rsidRPr="004570BF">
        <w:rPr>
          <w:rFonts w:asciiTheme="minorHAnsi" w:hAnsiTheme="minorHAnsi"/>
          <w:sz w:val="22"/>
          <w:szCs w:val="22"/>
          <w:lang w:val="es-ES_tradnl"/>
        </w:rPr>
        <w:t>El Contratista deberá pagarle al UNFPA en forma oportuna por cualquier pérdida, destrucción o daño de la propiedad del UNFPA causados por el personal del Contratista o por cualquiera de sus subcontratistas o cualquier otra persona empleada directa o indirectamente por el Contratista o cualquiera de sus subcontratistas para la ejecución de los Servicios detallados en este Contrato.</w:t>
      </w:r>
    </w:p>
    <w:p w:rsidR="00904B40" w:rsidRPr="004570BF" w:rsidRDefault="00904B40" w:rsidP="00A21044">
      <w:pPr>
        <w:ind w:firstLine="720"/>
        <w:jc w:val="both"/>
        <w:rPr>
          <w:rFonts w:asciiTheme="minorHAnsi" w:hAnsiTheme="minorHAnsi"/>
          <w:sz w:val="22"/>
          <w:szCs w:val="22"/>
          <w:lang w:val="es-ES_tradnl"/>
        </w:rPr>
      </w:pPr>
    </w:p>
    <w:p w:rsidR="009C7BB6" w:rsidRPr="004570BF" w:rsidRDefault="009C7BB6" w:rsidP="00663A3D">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lastRenderedPageBreak/>
        <w:t>ARTÍCULO 5</w:t>
      </w:r>
    </w:p>
    <w:p w:rsidR="009C7BB6" w:rsidRPr="004570BF" w:rsidRDefault="009C7BB6" w:rsidP="009C7BB6">
      <w:pPr>
        <w:tabs>
          <w:tab w:val="left" w:pos="1080"/>
        </w:tabs>
        <w:ind w:left="720" w:hanging="720"/>
        <w:jc w:val="center"/>
        <w:rPr>
          <w:rFonts w:asciiTheme="minorHAnsi" w:hAnsiTheme="minorHAnsi"/>
          <w:b/>
          <w:bCs/>
          <w:sz w:val="22"/>
          <w:szCs w:val="22"/>
          <w:lang w:val="es-ES_tradnl"/>
        </w:rPr>
      </w:pPr>
      <w:r w:rsidRPr="004570BF">
        <w:rPr>
          <w:rFonts w:asciiTheme="minorHAnsi" w:hAnsiTheme="minorHAnsi"/>
          <w:b/>
          <w:bCs/>
          <w:sz w:val="22"/>
          <w:szCs w:val="22"/>
          <w:lang w:val="es-ES_tradnl"/>
        </w:rPr>
        <w:t>CONDICIONES ESPECIALES</w:t>
      </w:r>
    </w:p>
    <w:p w:rsidR="009C7BB6" w:rsidRPr="004570BF" w:rsidRDefault="009C7BB6" w:rsidP="009C7BB6">
      <w:pPr>
        <w:tabs>
          <w:tab w:val="left" w:pos="1080"/>
        </w:tabs>
        <w:ind w:left="720" w:hanging="720"/>
        <w:jc w:val="center"/>
        <w:rPr>
          <w:rFonts w:asciiTheme="minorHAnsi" w:hAnsiTheme="minorHAnsi"/>
          <w:b/>
          <w:bCs/>
          <w:sz w:val="22"/>
          <w:szCs w:val="22"/>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9C7BB6" w:rsidRPr="004570BF" w:rsidTr="007F1DD5">
        <w:tc>
          <w:tcPr>
            <w:tcW w:w="8185" w:type="dxa"/>
            <w:shd w:val="clear" w:color="auto" w:fill="66FF66"/>
          </w:tcPr>
          <w:p w:rsidR="009C7BB6" w:rsidRPr="004570BF" w:rsidRDefault="009C7BB6" w:rsidP="007F1DD5">
            <w:pPr>
              <w:tabs>
                <w:tab w:val="left" w:pos="1080"/>
              </w:tabs>
              <w:jc w:val="both"/>
              <w:rPr>
                <w:rFonts w:asciiTheme="minorHAnsi" w:hAnsiTheme="minorHAnsi"/>
                <w:i/>
                <w:color w:val="000000"/>
                <w:sz w:val="22"/>
                <w:szCs w:val="22"/>
                <w:lang w:val="es-ES_tradnl"/>
              </w:rPr>
            </w:pPr>
            <w:r w:rsidRPr="004570BF">
              <w:rPr>
                <w:rFonts w:asciiTheme="minorHAnsi" w:hAnsiTheme="minorHAnsi"/>
                <w:b/>
                <w:bCs/>
                <w:i/>
                <w:iCs/>
                <w:color w:val="FF0000"/>
                <w:sz w:val="22"/>
                <w:szCs w:val="22"/>
                <w:u w:val="single"/>
                <w:lang w:val="es-ES_tradnl"/>
              </w:rPr>
              <w:t>Nota al usuario del UNFPA</w:t>
            </w:r>
            <w:r w:rsidRPr="004570BF">
              <w:rPr>
                <w:rFonts w:asciiTheme="minorHAnsi" w:hAnsiTheme="minorHAnsi"/>
                <w:b/>
                <w:bCs/>
                <w:i/>
                <w:iCs/>
                <w:color w:val="000000"/>
                <w:sz w:val="22"/>
                <w:szCs w:val="22"/>
                <w:lang w:val="es-ES_tradnl"/>
              </w:rPr>
              <w:t>:</w:t>
            </w:r>
            <w:r w:rsidRPr="004570BF">
              <w:rPr>
                <w:rFonts w:asciiTheme="minorHAnsi" w:hAnsiTheme="minorHAnsi"/>
                <w:i/>
                <w:iCs/>
                <w:color w:val="000000"/>
                <w:sz w:val="22"/>
                <w:szCs w:val="22"/>
                <w:lang w:val="es-ES_tradnl"/>
              </w:rPr>
              <w:t xml:space="preserve"> Ingresar SOLO una de las dos opciones siguientes: No olvide eliminar la opción que no se haya usado y los cuadros de texto según corresponda. </w:t>
            </w:r>
          </w:p>
        </w:tc>
      </w:tr>
    </w:tbl>
    <w:p w:rsidR="009C7BB6" w:rsidRPr="004570BF" w:rsidRDefault="009C7BB6" w:rsidP="009C7BB6">
      <w:pPr>
        <w:tabs>
          <w:tab w:val="left" w:pos="1080"/>
        </w:tabs>
        <w:ind w:left="720" w:hanging="720"/>
        <w:jc w:val="both"/>
        <w:rPr>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9C7BB6" w:rsidRPr="004570BF" w:rsidTr="007F1DD5">
        <w:tc>
          <w:tcPr>
            <w:tcW w:w="8185" w:type="dxa"/>
            <w:shd w:val="clear" w:color="auto" w:fill="66FF66"/>
          </w:tcPr>
          <w:p w:rsidR="009C7BB6" w:rsidRPr="004570BF" w:rsidRDefault="009C7BB6" w:rsidP="007F1DD5">
            <w:pPr>
              <w:widowControl w:val="0"/>
              <w:contextualSpacing/>
              <w:jc w:val="both"/>
              <w:rPr>
                <w:rFonts w:asciiTheme="minorHAnsi" w:hAnsiTheme="minorHAnsi"/>
                <w:i/>
                <w:color w:val="000000"/>
                <w:sz w:val="22"/>
                <w:szCs w:val="22"/>
                <w:lang w:val="es-ES_tradnl"/>
              </w:rPr>
            </w:pPr>
            <w:r w:rsidRPr="004570BF">
              <w:rPr>
                <w:rFonts w:asciiTheme="minorHAnsi" w:hAnsiTheme="minorHAnsi"/>
                <w:i/>
                <w:iCs/>
                <w:color w:val="000000"/>
                <w:sz w:val="22"/>
                <w:szCs w:val="22"/>
                <w:lang w:val="es-ES_tradnl"/>
              </w:rPr>
              <w:t xml:space="preserve">Usar esta opción en caso de que se hayan negociado condiciones especiales entre las partes para las Condiciones Generales de Contratación: Contratos de prestación de servicios o en caso de que el Contratista insista en incluir cualquier otra disposición especial: </w:t>
            </w:r>
          </w:p>
        </w:tc>
      </w:tr>
    </w:tbl>
    <w:p w:rsidR="009C7BB6" w:rsidRPr="004570BF" w:rsidRDefault="009C7BB6" w:rsidP="009C7BB6">
      <w:pPr>
        <w:widowControl w:val="0"/>
        <w:contextualSpacing/>
        <w:jc w:val="both"/>
        <w:rPr>
          <w:rFonts w:asciiTheme="minorHAnsi" w:hAnsiTheme="minorHAnsi"/>
          <w:i/>
          <w:color w:val="000000"/>
          <w:sz w:val="22"/>
          <w:szCs w:val="22"/>
          <w:lang w:val="es-ES_tradnl"/>
        </w:rPr>
      </w:pPr>
    </w:p>
    <w:p w:rsidR="00904B40" w:rsidRPr="004570BF" w:rsidRDefault="004B106D" w:rsidP="00904B40">
      <w:pPr>
        <w:pStyle w:val="ListParagraph"/>
        <w:widowControl w:val="0"/>
        <w:numPr>
          <w:ilvl w:val="1"/>
          <w:numId w:val="42"/>
        </w:numPr>
        <w:ind w:left="851" w:hanging="491"/>
        <w:contextualSpacing/>
        <w:jc w:val="both"/>
        <w:rPr>
          <w:rFonts w:asciiTheme="minorHAnsi" w:hAnsiTheme="minorHAnsi"/>
          <w:sz w:val="22"/>
          <w:szCs w:val="22"/>
          <w:lang w:val="es-ES_tradnl"/>
        </w:rPr>
      </w:pPr>
      <w:r w:rsidRPr="004570BF">
        <w:rPr>
          <w:rFonts w:asciiTheme="minorHAnsi" w:hAnsiTheme="minorHAnsi"/>
          <w:sz w:val="22"/>
          <w:szCs w:val="22"/>
          <w:lang w:val="es-ES_tradnl"/>
        </w:rPr>
        <w:t xml:space="preserve">Las Partes acuerdan modificar </w:t>
      </w:r>
      <w:r w:rsidRPr="004570BF">
        <w:rPr>
          <w:rFonts w:asciiTheme="minorHAnsi" w:hAnsiTheme="minorHAnsi"/>
          <w:sz w:val="22"/>
          <w:szCs w:val="22"/>
          <w:highlight w:val="yellow"/>
          <w:lang w:val="es-ES_tradnl"/>
        </w:rPr>
        <w:t>[introducir artículo]</w:t>
      </w:r>
      <w:r w:rsidRPr="004570BF">
        <w:rPr>
          <w:rFonts w:asciiTheme="minorHAnsi" w:hAnsiTheme="minorHAnsi"/>
          <w:sz w:val="22"/>
          <w:szCs w:val="22"/>
          <w:lang w:val="es-ES_tradnl"/>
        </w:rPr>
        <w:t xml:space="preserve"> de las Condiciones Generales del UNFPA de la siguiente manera: </w:t>
      </w:r>
      <w:r w:rsidRPr="004570BF">
        <w:rPr>
          <w:rFonts w:asciiTheme="minorHAnsi" w:hAnsiTheme="minorHAnsi"/>
          <w:sz w:val="22"/>
          <w:szCs w:val="22"/>
          <w:highlight w:val="yellow"/>
          <w:lang w:val="es-ES_tradnl"/>
        </w:rPr>
        <w:t>[introducir texto del artículo modificado]</w:t>
      </w:r>
      <w:r w:rsidRPr="004570BF">
        <w:rPr>
          <w:rFonts w:asciiTheme="minorHAnsi" w:hAnsiTheme="minorHAnsi"/>
          <w:sz w:val="22"/>
          <w:szCs w:val="22"/>
          <w:lang w:val="es-ES_tradnl"/>
        </w:rPr>
        <w:t>.</w:t>
      </w:r>
    </w:p>
    <w:p w:rsidR="00283952" w:rsidRPr="004570BF" w:rsidRDefault="00283952" w:rsidP="00A13585">
      <w:pPr>
        <w:pStyle w:val="ListParagraph"/>
        <w:widowControl w:val="0"/>
        <w:ind w:left="851"/>
        <w:contextualSpacing/>
        <w:jc w:val="both"/>
        <w:rPr>
          <w:rFonts w:asciiTheme="minorHAnsi" w:hAnsiTheme="minorHAnsi"/>
          <w:sz w:val="22"/>
          <w:szCs w:val="22"/>
          <w:lang w:val="es-ES_tradnl"/>
        </w:rPr>
      </w:pPr>
    </w:p>
    <w:p w:rsidR="004B106D" w:rsidRPr="004570BF" w:rsidRDefault="004B106D" w:rsidP="00904B40">
      <w:pPr>
        <w:pStyle w:val="ListParagraph"/>
        <w:widowControl w:val="0"/>
        <w:numPr>
          <w:ilvl w:val="1"/>
          <w:numId w:val="42"/>
        </w:numPr>
        <w:ind w:left="851" w:hanging="491"/>
        <w:contextualSpacing/>
        <w:jc w:val="both"/>
        <w:rPr>
          <w:rFonts w:asciiTheme="minorHAnsi" w:hAnsiTheme="minorHAnsi"/>
          <w:sz w:val="22"/>
          <w:szCs w:val="22"/>
          <w:lang w:val="es-ES_tradnl"/>
        </w:rPr>
      </w:pPr>
      <w:r w:rsidRPr="004570BF">
        <w:rPr>
          <w:rFonts w:asciiTheme="minorHAnsi" w:hAnsiTheme="minorHAnsi"/>
          <w:sz w:val="22"/>
          <w:szCs w:val="22"/>
          <w:lang w:val="es-ES_tradnl"/>
        </w:rPr>
        <w:t>Las Partes acuerdan (…).]</w:t>
      </w:r>
    </w:p>
    <w:p w:rsidR="004B106D" w:rsidRPr="004570BF" w:rsidRDefault="004B106D" w:rsidP="004B106D">
      <w:pPr>
        <w:rPr>
          <w:lang w:val="es-ES_trad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4B106D" w:rsidRPr="004570BF" w:rsidTr="004B106D">
        <w:tc>
          <w:tcPr>
            <w:tcW w:w="8149" w:type="dxa"/>
            <w:shd w:val="clear" w:color="auto" w:fill="66FF66"/>
          </w:tcPr>
          <w:p w:rsidR="004B106D" w:rsidRPr="004570BF" w:rsidRDefault="004B106D" w:rsidP="004B106D">
            <w:pPr>
              <w:widowControl w:val="0"/>
              <w:contextualSpacing/>
              <w:jc w:val="both"/>
              <w:rPr>
                <w:rFonts w:asciiTheme="minorHAnsi" w:hAnsiTheme="minorHAnsi"/>
                <w:i/>
                <w:color w:val="000000"/>
                <w:sz w:val="22"/>
                <w:szCs w:val="22"/>
                <w:lang w:val="es-ES_tradnl"/>
              </w:rPr>
            </w:pPr>
            <w:r w:rsidRPr="004570BF">
              <w:rPr>
                <w:rFonts w:asciiTheme="minorHAnsi" w:hAnsiTheme="minorHAnsi"/>
                <w:i/>
                <w:iCs/>
                <w:color w:val="000000"/>
                <w:sz w:val="22"/>
                <w:szCs w:val="22"/>
                <w:lang w:val="es-ES_tradnl"/>
              </w:rPr>
              <w:t>Usar este texto si no se aplican condiciones especiales:</w:t>
            </w:r>
          </w:p>
        </w:tc>
      </w:tr>
    </w:tbl>
    <w:p w:rsidR="004B106D" w:rsidRPr="004570BF" w:rsidRDefault="004B106D" w:rsidP="004B106D">
      <w:pPr>
        <w:rPr>
          <w:lang w:val="es-ES_tradnl"/>
        </w:rPr>
      </w:pPr>
    </w:p>
    <w:p w:rsidR="004B106D" w:rsidRPr="004570BF" w:rsidRDefault="004B106D" w:rsidP="00904B40">
      <w:pPr>
        <w:pStyle w:val="ListParagraph"/>
        <w:widowControl w:val="0"/>
        <w:numPr>
          <w:ilvl w:val="1"/>
          <w:numId w:val="42"/>
        </w:numPr>
        <w:ind w:left="851" w:hanging="491"/>
        <w:contextualSpacing/>
        <w:jc w:val="both"/>
        <w:rPr>
          <w:rFonts w:asciiTheme="minorHAnsi" w:hAnsiTheme="minorHAnsi"/>
          <w:sz w:val="22"/>
          <w:szCs w:val="22"/>
          <w:lang w:val="es-ES_tradnl"/>
        </w:rPr>
      </w:pPr>
      <w:r w:rsidRPr="004570BF">
        <w:rPr>
          <w:rFonts w:asciiTheme="minorHAnsi" w:hAnsiTheme="minorHAnsi"/>
          <w:sz w:val="22"/>
          <w:szCs w:val="22"/>
          <w:lang w:val="es-ES_tradnl"/>
        </w:rPr>
        <w:t>No se aplicarán condiciones especiales.</w:t>
      </w:r>
    </w:p>
    <w:p w:rsidR="004B106D" w:rsidRPr="004570BF" w:rsidRDefault="004B106D" w:rsidP="004B106D">
      <w:pPr>
        <w:rPr>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4B106D" w:rsidRPr="004570BF" w:rsidTr="004B106D">
        <w:tc>
          <w:tcPr>
            <w:tcW w:w="8185" w:type="dxa"/>
            <w:shd w:val="clear" w:color="auto" w:fill="66FF66"/>
          </w:tcPr>
          <w:p w:rsidR="004B106D" w:rsidRPr="004570BF" w:rsidRDefault="004B106D" w:rsidP="00663A3D">
            <w:pPr>
              <w:widowControl w:val="0"/>
              <w:contextualSpacing/>
              <w:rPr>
                <w:rFonts w:asciiTheme="minorHAnsi" w:hAnsiTheme="minorHAnsi"/>
                <w:i/>
                <w:color w:val="000000"/>
                <w:sz w:val="22"/>
                <w:szCs w:val="22"/>
                <w:lang w:val="es-ES_tradnl"/>
              </w:rPr>
            </w:pPr>
            <w:r w:rsidRPr="004570BF">
              <w:rPr>
                <w:rFonts w:asciiTheme="minorHAnsi" w:hAnsiTheme="minorHAnsi"/>
                <w:b/>
                <w:bCs/>
                <w:i/>
                <w:iCs/>
                <w:color w:val="FF0000"/>
                <w:sz w:val="22"/>
                <w:szCs w:val="22"/>
                <w:u w:val="single"/>
                <w:lang w:val="es-ES_tradnl"/>
              </w:rPr>
              <w:t>Nota al usuario del UNFPA</w:t>
            </w:r>
            <w:r w:rsidRPr="004570BF">
              <w:rPr>
                <w:rFonts w:asciiTheme="minorHAnsi" w:hAnsiTheme="minorHAnsi"/>
                <w:b/>
                <w:bCs/>
                <w:i/>
                <w:iCs/>
                <w:color w:val="000000"/>
                <w:sz w:val="22"/>
                <w:szCs w:val="22"/>
                <w:lang w:val="es-ES_tradnl"/>
              </w:rPr>
              <w:t>:</w:t>
            </w:r>
            <w:r w:rsidRPr="004570BF">
              <w:rPr>
                <w:rFonts w:asciiTheme="minorHAnsi" w:hAnsiTheme="minorHAnsi"/>
                <w:i/>
                <w:iCs/>
                <w:color w:val="000000"/>
                <w:sz w:val="22"/>
                <w:szCs w:val="22"/>
                <w:lang w:val="es-ES_tradnl"/>
              </w:rPr>
              <w:t xml:space="preserve"> Si el Contratista debe realizar viajes para cumplir con los términos de referencia de este contrato, incluir el artículo 6 que figura a continuación sobre requisitos de seguridad en relación con los viajes. Si el contrato no requiere que el Contratista viaje, eliminar el artículo completo. En caso de eliminar el artículo, verificar que la numeración de los artículos y párrafos subsiguientes sea correcta </w:t>
            </w:r>
          </w:p>
        </w:tc>
      </w:tr>
    </w:tbl>
    <w:p w:rsidR="004B106D" w:rsidRPr="004570BF" w:rsidRDefault="004B106D" w:rsidP="004B106D">
      <w:pPr>
        <w:widowControl w:val="0"/>
        <w:ind w:left="720" w:hanging="720"/>
        <w:contextualSpacing/>
        <w:jc w:val="both"/>
        <w:rPr>
          <w:rFonts w:asciiTheme="minorHAnsi" w:hAnsiTheme="minorHAnsi"/>
          <w:sz w:val="22"/>
          <w:szCs w:val="22"/>
          <w:lang w:val="es-ES_tradnl"/>
        </w:rPr>
      </w:pPr>
    </w:p>
    <w:p w:rsidR="004B106D" w:rsidRPr="004570BF" w:rsidRDefault="004B106D" w:rsidP="00663A3D">
      <w:pPr>
        <w:pStyle w:val="Heading2"/>
        <w:jc w:val="center"/>
        <w:rPr>
          <w:rFonts w:asciiTheme="minorHAnsi" w:hAnsiTheme="minorHAnsi"/>
          <w:sz w:val="22"/>
          <w:szCs w:val="22"/>
          <w:u w:val="none"/>
          <w:lang w:val="es-ES_tradnl"/>
        </w:rPr>
      </w:pPr>
      <w:r w:rsidRPr="004570BF">
        <w:rPr>
          <w:rFonts w:asciiTheme="minorHAnsi" w:hAnsiTheme="minorHAnsi"/>
          <w:sz w:val="22"/>
          <w:szCs w:val="22"/>
          <w:u w:val="none"/>
          <w:lang w:val="es-ES_tradnl"/>
        </w:rPr>
        <w:t>ARTÍCULO 6</w:t>
      </w:r>
    </w:p>
    <w:p w:rsidR="004B106D" w:rsidRPr="004570BF" w:rsidRDefault="004B106D" w:rsidP="004B106D">
      <w:pPr>
        <w:tabs>
          <w:tab w:val="left" w:pos="1080"/>
        </w:tabs>
        <w:ind w:left="720" w:hanging="720"/>
        <w:jc w:val="center"/>
        <w:rPr>
          <w:rFonts w:asciiTheme="minorHAnsi" w:hAnsiTheme="minorHAnsi"/>
          <w:b/>
          <w:bCs/>
          <w:sz w:val="22"/>
          <w:szCs w:val="22"/>
          <w:lang w:val="es-ES_tradnl"/>
        </w:rPr>
      </w:pPr>
      <w:r w:rsidRPr="004570BF">
        <w:rPr>
          <w:rFonts w:asciiTheme="minorHAnsi" w:hAnsiTheme="minorHAnsi"/>
          <w:b/>
          <w:bCs/>
          <w:sz w:val="22"/>
          <w:szCs w:val="22"/>
          <w:lang w:val="es-ES_tradnl"/>
        </w:rPr>
        <w:t>SEGURIDAD</w:t>
      </w:r>
    </w:p>
    <w:p w:rsidR="004B106D" w:rsidRPr="004570BF" w:rsidRDefault="004B106D" w:rsidP="00904B40">
      <w:pPr>
        <w:widowControl w:val="0"/>
        <w:contextualSpacing/>
        <w:jc w:val="both"/>
        <w:rPr>
          <w:rFonts w:asciiTheme="minorHAnsi" w:hAnsiTheme="minorHAnsi"/>
          <w:vanish/>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 xml:space="preserve">El Contratista será plenamente responsable por la seguridad de sus funcionarios, empleados, agentes, asistentes, subcontratistas y demás representantes (colectivamente, el “Personal” del Contratista) y por la conservación de todos los bienes, equipos y suministros que se encuentran bajo la custodia del Contratista o su Personal. </w:t>
      </w:r>
    </w:p>
    <w:p w:rsidR="006A6BC4" w:rsidRPr="004570BF" w:rsidRDefault="006A6BC4" w:rsidP="006A6BC4">
      <w:pPr>
        <w:pStyle w:val="ListParagraph"/>
        <w:widowControl w:val="0"/>
        <w:ind w:left="851"/>
        <w:contextualSpacing/>
        <w:jc w:val="both"/>
        <w:rPr>
          <w:rFonts w:asciiTheme="minorHAnsi" w:hAnsiTheme="minorHAnsi"/>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El Contratista deberá:</w:t>
      </w:r>
    </w:p>
    <w:p w:rsidR="006A6BC4" w:rsidRPr="004570BF" w:rsidRDefault="006A6BC4" w:rsidP="006A6BC4">
      <w:pPr>
        <w:pStyle w:val="ListParagraph"/>
        <w:rPr>
          <w:rFonts w:asciiTheme="minorHAnsi" w:hAnsiTheme="minorHAnsi"/>
          <w:sz w:val="22"/>
          <w:szCs w:val="22"/>
          <w:lang w:val="es-ES_tradnl"/>
        </w:rPr>
      </w:pPr>
    </w:p>
    <w:p w:rsidR="006A6BC4" w:rsidRPr="004570BF" w:rsidRDefault="0002088D" w:rsidP="006A6BC4">
      <w:pPr>
        <w:pStyle w:val="ListParagraph"/>
        <w:widowControl w:val="0"/>
        <w:numPr>
          <w:ilvl w:val="2"/>
          <w:numId w:val="44"/>
        </w:numPr>
        <w:ind w:left="1560" w:hanging="709"/>
        <w:contextualSpacing/>
        <w:jc w:val="both"/>
        <w:rPr>
          <w:rFonts w:asciiTheme="minorHAnsi" w:hAnsiTheme="minorHAnsi"/>
          <w:sz w:val="22"/>
          <w:szCs w:val="22"/>
          <w:lang w:val="es-ES_tradnl"/>
        </w:rPr>
      </w:pPr>
      <w:r w:rsidRPr="004570BF">
        <w:rPr>
          <w:rFonts w:asciiTheme="minorHAnsi" w:hAnsiTheme="minorHAnsi"/>
          <w:sz w:val="22"/>
          <w:szCs w:val="22"/>
          <w:lang w:val="es-ES_tradnl"/>
        </w:rPr>
        <w:t>Implementar y mantener vigente su propio plan de seguridad, teniendo en cuenta la situación de seguridad en el país donde se están prestando los Servicios;</w:t>
      </w:r>
    </w:p>
    <w:p w:rsidR="006A6BC4" w:rsidRPr="004570BF" w:rsidRDefault="0002088D" w:rsidP="006A6BC4">
      <w:pPr>
        <w:pStyle w:val="ListParagraph"/>
        <w:widowControl w:val="0"/>
        <w:numPr>
          <w:ilvl w:val="2"/>
          <w:numId w:val="44"/>
        </w:numPr>
        <w:ind w:left="1560" w:hanging="709"/>
        <w:contextualSpacing/>
        <w:jc w:val="both"/>
        <w:rPr>
          <w:rFonts w:asciiTheme="minorHAnsi" w:hAnsiTheme="minorHAnsi"/>
          <w:sz w:val="22"/>
          <w:szCs w:val="22"/>
          <w:lang w:val="es-ES_tradnl"/>
        </w:rPr>
      </w:pPr>
      <w:r w:rsidRPr="004570BF">
        <w:rPr>
          <w:rFonts w:asciiTheme="minorHAnsi" w:hAnsiTheme="minorHAnsi"/>
          <w:sz w:val="22"/>
          <w:szCs w:val="22"/>
          <w:lang w:val="es-ES_tradnl"/>
        </w:rPr>
        <w:t>Asumir todos los riesgos y las responsabilidades con respecto a la seguridad del Contratista, los bienes que le haya encomendado el UNFPA y la plena implementación de su propio plan de seguridad.</w:t>
      </w:r>
    </w:p>
    <w:p w:rsidR="006A6BC4" w:rsidRPr="004570BF" w:rsidRDefault="006A6BC4" w:rsidP="006A6BC4">
      <w:pPr>
        <w:pStyle w:val="ListParagraph"/>
        <w:widowControl w:val="0"/>
        <w:ind w:left="360"/>
        <w:contextualSpacing/>
        <w:jc w:val="both"/>
        <w:rPr>
          <w:rFonts w:asciiTheme="minorHAnsi" w:hAnsiTheme="minorHAnsi"/>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 xml:space="preserve">El Contratista y su personal no están obligados a cumplir con las políticas y los procedimientos de Gestión de la Seguridad de las Naciones Unidas, salvo en la medida en que se relacionan con la utilización de los bienes, equipos y suministros del UNFPA o en la medida en que resulte necesario para prestar los Servicios en virtud del presente Contrato. </w:t>
      </w:r>
    </w:p>
    <w:p w:rsidR="006A6BC4" w:rsidRPr="004570BF" w:rsidRDefault="006A6BC4" w:rsidP="006A6BC4">
      <w:pPr>
        <w:pStyle w:val="ListParagraph"/>
        <w:widowControl w:val="0"/>
        <w:ind w:left="851"/>
        <w:contextualSpacing/>
        <w:jc w:val="both"/>
        <w:rPr>
          <w:rFonts w:asciiTheme="minorHAnsi" w:hAnsiTheme="minorHAnsi"/>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 xml:space="preserve">El UNFPA podrá proporcionarles asistencia razonable, cuando sea posible y en la mayor </w:t>
      </w:r>
      <w:r w:rsidRPr="004570BF">
        <w:rPr>
          <w:rFonts w:asciiTheme="minorHAnsi" w:hAnsiTheme="minorHAnsi"/>
          <w:sz w:val="22"/>
          <w:szCs w:val="22"/>
          <w:lang w:val="es-ES_tradnl"/>
        </w:rPr>
        <w:lastRenderedPageBreak/>
        <w:t>medida posible, al Contratista y su personal. Cualquier viaje o ayuda financiera dependerá del espacio disponible y se proporcionará a título reembolsable.</w:t>
      </w:r>
    </w:p>
    <w:p w:rsidR="006A6BC4" w:rsidRPr="004570BF" w:rsidRDefault="006A6BC4" w:rsidP="006A6BC4">
      <w:pPr>
        <w:pStyle w:val="ListParagraph"/>
        <w:rPr>
          <w:rFonts w:asciiTheme="minorHAnsi" w:hAnsiTheme="minorHAnsi"/>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El UNFPA podrá, a su exclusiva discreción, aprobar la inclusión del Contratista y su Personal en el plan de seguridad del UNFPA en la medida en que resulte aplicable en el país donde se están prestando los Servicios bajo los mismos términos que se les ofrecen a los socios de implementación del UNFPA. Sin perjuicio de esta disposición, el Contratista reconoce y acepta que el UNFPA no tendrá ninguna obligación de evacuar al personal del Contratista del país donde se están prestando los Servicios en caso de emergencia o frente a situaciones riesgosas para la seguridad.</w:t>
      </w:r>
    </w:p>
    <w:p w:rsidR="006A6BC4" w:rsidRPr="004570BF" w:rsidRDefault="006A6BC4" w:rsidP="006A6BC4">
      <w:pPr>
        <w:pStyle w:val="ListParagraph"/>
        <w:rPr>
          <w:rFonts w:asciiTheme="minorHAnsi" w:hAnsiTheme="minorHAnsi"/>
          <w:sz w:val="22"/>
          <w:szCs w:val="22"/>
          <w:lang w:val="es-ES_tradnl"/>
        </w:rPr>
      </w:pPr>
    </w:p>
    <w:p w:rsidR="006A6BC4"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No obstante, el Contratista reconoce y acepta que el UNFPA no será responsable hacia el Contratista o su personal por proporcionarle o no proporcionarle asistencia en materia de seguridad en virtud del presente artículo 6.1 u otra disposición, y el Contratista deberá indemnizar y mantener indemne al UNFPA y sus funcionarios, empleados y representantes ante cualquier reclamo o responsabilidad de cualquier naturaleza que surja en relación con incidentes relativos a la seguridad, entre otros, muerte, lesión o enfermedad de cualquier miembro de personal, o pérdida, daño, destrucción, sabotaje o robo de cualquier bien, equipo o suministro que se encuentre bajo la custodia del Contratista o su personal. Esta indemnización se proporcionará sin perjuicio de cualquier otra indemnización proporcionada por el Contratista o cualquier otro derecho o reparación que le corresponda al UNFPA en virtud de este Contrato.</w:t>
      </w:r>
    </w:p>
    <w:p w:rsidR="006A6BC4" w:rsidRPr="004570BF" w:rsidRDefault="006A6BC4" w:rsidP="006A6BC4">
      <w:pPr>
        <w:pStyle w:val="ListParagraph"/>
        <w:rPr>
          <w:rFonts w:asciiTheme="minorHAnsi" w:hAnsiTheme="minorHAnsi"/>
          <w:sz w:val="22"/>
          <w:szCs w:val="22"/>
          <w:lang w:val="es-ES_tradnl"/>
        </w:rPr>
      </w:pPr>
    </w:p>
    <w:p w:rsidR="0002088D" w:rsidRPr="004570BF" w:rsidRDefault="0002088D" w:rsidP="006A6BC4">
      <w:pPr>
        <w:pStyle w:val="ListParagraph"/>
        <w:widowControl w:val="0"/>
        <w:numPr>
          <w:ilvl w:val="1"/>
          <w:numId w:val="44"/>
        </w:numPr>
        <w:ind w:left="851" w:hanging="425"/>
        <w:contextualSpacing/>
        <w:jc w:val="both"/>
        <w:rPr>
          <w:rFonts w:asciiTheme="minorHAnsi" w:hAnsiTheme="minorHAnsi"/>
          <w:sz w:val="22"/>
          <w:szCs w:val="22"/>
          <w:lang w:val="es-ES_tradnl"/>
        </w:rPr>
      </w:pPr>
      <w:r w:rsidRPr="004570BF">
        <w:rPr>
          <w:rFonts w:asciiTheme="minorHAnsi" w:hAnsiTheme="minorHAnsi"/>
          <w:sz w:val="22"/>
          <w:szCs w:val="22"/>
          <w:lang w:val="es-ES_tradnl"/>
        </w:rPr>
        <w:t xml:space="preserve">A pedido del Contratista, el UNFPA podrá proporcionarle información de asesoramiento en seguridad al Contratista. </w:t>
      </w:r>
    </w:p>
    <w:p w:rsidR="006C5F7A" w:rsidRPr="004570BF" w:rsidRDefault="006C5F7A" w:rsidP="001E2AD0">
      <w:pPr>
        <w:tabs>
          <w:tab w:val="left" w:pos="1080"/>
          <w:tab w:val="left" w:pos="9173"/>
        </w:tabs>
        <w:ind w:right="-7"/>
        <w:jc w:val="both"/>
        <w:rPr>
          <w:rFonts w:asciiTheme="minorHAnsi" w:hAnsiTheme="minorHAnsi"/>
          <w:b/>
          <w:bCs/>
          <w:sz w:val="22"/>
          <w:szCs w:val="22"/>
          <w:lang w:val="es-ES_tradnl"/>
        </w:rPr>
      </w:pPr>
    </w:p>
    <w:p w:rsidR="003723CC" w:rsidRPr="004570BF" w:rsidRDefault="003723CC" w:rsidP="003723CC">
      <w:pPr>
        <w:tabs>
          <w:tab w:val="left" w:pos="1080"/>
          <w:tab w:val="left" w:pos="9173"/>
        </w:tabs>
        <w:ind w:right="-7"/>
        <w:jc w:val="both"/>
        <w:rPr>
          <w:rFonts w:asciiTheme="minorHAnsi" w:hAnsiTheme="minorHAnsi"/>
          <w:b/>
          <w:sz w:val="22"/>
          <w:szCs w:val="22"/>
          <w:u w:val="single"/>
          <w:lang w:val="es-ES_tradnl"/>
        </w:rPr>
      </w:pPr>
      <w:r w:rsidRPr="004570BF">
        <w:rPr>
          <w:rFonts w:asciiTheme="minorHAnsi" w:hAnsiTheme="minorHAnsi"/>
          <w:b/>
          <w:bCs/>
          <w:sz w:val="22"/>
          <w:szCs w:val="22"/>
          <w:u w:val="single"/>
          <w:lang w:val="es-ES_tradnl"/>
        </w:rPr>
        <w:t>EN FE DE LO CUAL</w:t>
      </w:r>
      <w:r w:rsidRPr="004570BF">
        <w:rPr>
          <w:rFonts w:asciiTheme="minorHAnsi" w:hAnsiTheme="minorHAnsi"/>
          <w:sz w:val="22"/>
          <w:szCs w:val="22"/>
          <w:lang w:val="es-ES_tradnl"/>
        </w:rPr>
        <w:t>, los representantes autorizados de las Partes han firmado este Contrato en las fechas que se establecen a continuación:</w:t>
      </w:r>
      <w:r w:rsidRPr="004570BF">
        <w:rPr>
          <w:rFonts w:asciiTheme="minorHAnsi" w:hAnsiTheme="minorHAnsi"/>
          <w:b/>
          <w:bCs/>
          <w:sz w:val="22"/>
          <w:szCs w:val="22"/>
          <w:u w:val="single"/>
          <w:lang w:val="es-ES_tradnl"/>
        </w:rPr>
        <w:t xml:space="preserve"> </w:t>
      </w:r>
    </w:p>
    <w:p w:rsidR="003723CC" w:rsidRPr="004570BF" w:rsidRDefault="003723CC" w:rsidP="003723CC">
      <w:pPr>
        <w:tabs>
          <w:tab w:val="left" w:pos="1080"/>
          <w:tab w:val="left" w:pos="9173"/>
        </w:tabs>
        <w:ind w:right="-7"/>
        <w:jc w:val="both"/>
        <w:rPr>
          <w:rFonts w:asciiTheme="minorHAnsi" w:hAnsiTheme="minorHAnsi"/>
          <w:sz w:val="22"/>
          <w:szCs w:val="22"/>
          <w:lang w:val="es-ES_tradnl"/>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3CC" w:rsidRPr="004570BF" w:rsidTr="005519D6">
        <w:tc>
          <w:tcPr>
            <w:tcW w:w="4572" w:type="dxa"/>
            <w:gridSpan w:val="2"/>
            <w:tcBorders>
              <w:bottom w:val="single" w:sz="6" w:space="0" w:color="F2F2F2" w:themeColor="background1" w:themeShade="F2"/>
            </w:tcBorders>
          </w:tcPr>
          <w:p w:rsidR="003723CC" w:rsidRPr="004570BF" w:rsidRDefault="003723CC" w:rsidP="005519D6">
            <w:pPr>
              <w:tabs>
                <w:tab w:val="left" w:pos="1080"/>
                <w:tab w:val="left" w:pos="9173"/>
              </w:tabs>
              <w:ind w:right="-7"/>
              <w:jc w:val="center"/>
              <w:rPr>
                <w:rFonts w:asciiTheme="minorHAnsi" w:hAnsiTheme="minorHAnsi"/>
                <w:b/>
                <w:sz w:val="22"/>
                <w:szCs w:val="22"/>
                <w:lang w:val="es-ES_tradnl"/>
              </w:rPr>
            </w:pPr>
            <w:r w:rsidRPr="004570BF">
              <w:rPr>
                <w:rFonts w:asciiTheme="minorHAnsi" w:hAnsiTheme="minorHAnsi"/>
                <w:b/>
                <w:bCs/>
                <w:sz w:val="22"/>
                <w:szCs w:val="22"/>
                <w:lang w:val="es-ES_tradnl"/>
              </w:rPr>
              <w:t>Por el UNFPA</w:t>
            </w:r>
          </w:p>
        </w:tc>
        <w:tc>
          <w:tcPr>
            <w:tcW w:w="4572" w:type="dxa"/>
            <w:gridSpan w:val="2"/>
            <w:tcBorders>
              <w:bottom w:val="single" w:sz="6" w:space="0" w:color="F2F2F2" w:themeColor="background1" w:themeShade="F2"/>
            </w:tcBorders>
          </w:tcPr>
          <w:p w:rsidR="003723CC" w:rsidRPr="004570BF" w:rsidRDefault="003723CC" w:rsidP="005519D6">
            <w:pPr>
              <w:tabs>
                <w:tab w:val="left" w:pos="1080"/>
                <w:tab w:val="left" w:pos="9173"/>
              </w:tabs>
              <w:ind w:right="-7"/>
              <w:jc w:val="center"/>
              <w:rPr>
                <w:rFonts w:asciiTheme="minorHAnsi" w:hAnsiTheme="minorHAnsi"/>
                <w:b/>
                <w:sz w:val="22"/>
                <w:szCs w:val="22"/>
                <w:lang w:val="es-ES_tradnl"/>
              </w:rPr>
            </w:pPr>
            <w:r w:rsidRPr="004570BF">
              <w:rPr>
                <w:rFonts w:asciiTheme="minorHAnsi" w:hAnsiTheme="minorHAnsi"/>
                <w:b/>
                <w:bCs/>
                <w:sz w:val="22"/>
                <w:szCs w:val="22"/>
                <w:lang w:val="es-ES_tradnl"/>
              </w:rPr>
              <w:t>Para el Contratista</w:t>
            </w:r>
          </w:p>
        </w:tc>
      </w:tr>
      <w:tr w:rsidR="003723CC" w:rsidRPr="004570BF" w:rsidTr="005519D6">
        <w:tc>
          <w:tcPr>
            <w:tcW w:w="4572" w:type="dxa"/>
            <w:gridSpan w:val="2"/>
            <w:tcBorders>
              <w:top w:val="single" w:sz="6" w:space="0" w:color="F2F2F2" w:themeColor="background1" w:themeShade="F2"/>
              <w:bottom w:val="nil"/>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c>
          <w:tcPr>
            <w:tcW w:w="4572" w:type="dxa"/>
            <w:gridSpan w:val="2"/>
            <w:tcBorders>
              <w:top w:val="single" w:sz="6" w:space="0" w:color="F2F2F2" w:themeColor="background1" w:themeShade="F2"/>
              <w:bottom w:val="nil"/>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r>
      <w:tr w:rsidR="003723CC" w:rsidRPr="004570BF" w:rsidTr="005519D6">
        <w:tc>
          <w:tcPr>
            <w:tcW w:w="4572" w:type="dxa"/>
            <w:gridSpan w:val="2"/>
            <w:tcBorders>
              <w:top w:val="nil"/>
              <w:bottom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Firma</w:t>
            </w:r>
          </w:p>
        </w:tc>
        <w:tc>
          <w:tcPr>
            <w:tcW w:w="4572" w:type="dxa"/>
            <w:gridSpan w:val="2"/>
            <w:tcBorders>
              <w:top w:val="nil"/>
              <w:bottom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Firma</w:t>
            </w:r>
          </w:p>
        </w:tc>
      </w:tr>
      <w:tr w:rsidR="003723CC" w:rsidRPr="004570BF" w:rsidTr="005519D6">
        <w:tc>
          <w:tcPr>
            <w:tcW w:w="2286" w:type="dxa"/>
            <w:tcBorders>
              <w:top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Nombre:</w:t>
            </w:r>
          </w:p>
        </w:tc>
        <w:tc>
          <w:tcPr>
            <w:tcW w:w="2286" w:type="dxa"/>
            <w:tcBorders>
              <w:top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c>
          <w:tcPr>
            <w:tcW w:w="2286" w:type="dxa"/>
            <w:tcBorders>
              <w:top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Nombre:</w:t>
            </w:r>
          </w:p>
        </w:tc>
        <w:tc>
          <w:tcPr>
            <w:tcW w:w="2286" w:type="dxa"/>
            <w:tcBorders>
              <w:top w:val="single" w:sz="6" w:space="0" w:color="F2F2F2" w:themeColor="background1" w:themeShade="F2"/>
            </w:tcBorders>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r>
      <w:tr w:rsidR="003723CC" w:rsidRPr="004570BF" w:rsidTr="005519D6">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Cargo</w:t>
            </w: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Cargo</w:t>
            </w: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r>
      <w:tr w:rsidR="003723CC" w:rsidRPr="004570BF" w:rsidTr="005519D6">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Fecha:</w:t>
            </w: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r w:rsidRPr="004570BF">
              <w:rPr>
                <w:rFonts w:asciiTheme="minorHAnsi" w:hAnsiTheme="minorHAnsi"/>
                <w:sz w:val="22"/>
                <w:szCs w:val="22"/>
                <w:lang w:val="es-ES_tradnl"/>
              </w:rPr>
              <w:t>Fecha:</w:t>
            </w:r>
          </w:p>
        </w:tc>
        <w:tc>
          <w:tcPr>
            <w:tcW w:w="2286" w:type="dxa"/>
          </w:tcPr>
          <w:p w:rsidR="003723CC" w:rsidRPr="004570BF" w:rsidRDefault="003723CC" w:rsidP="005519D6">
            <w:pPr>
              <w:tabs>
                <w:tab w:val="left" w:pos="1080"/>
                <w:tab w:val="left" w:pos="9173"/>
              </w:tabs>
              <w:ind w:right="-7"/>
              <w:jc w:val="both"/>
              <w:rPr>
                <w:rFonts w:asciiTheme="minorHAnsi" w:hAnsiTheme="minorHAnsi"/>
                <w:sz w:val="22"/>
                <w:szCs w:val="22"/>
                <w:lang w:val="es-ES_tradnl"/>
              </w:rPr>
            </w:pPr>
          </w:p>
        </w:tc>
      </w:tr>
    </w:tbl>
    <w:p w:rsidR="003723CC" w:rsidRPr="004570BF" w:rsidRDefault="003723CC" w:rsidP="003723CC">
      <w:pPr>
        <w:tabs>
          <w:tab w:val="left" w:pos="1080"/>
          <w:tab w:val="left" w:pos="9173"/>
        </w:tabs>
        <w:ind w:right="-7"/>
        <w:jc w:val="both"/>
        <w:rPr>
          <w:rFonts w:asciiTheme="minorHAnsi" w:hAnsiTheme="minorHAnsi"/>
          <w:sz w:val="22"/>
          <w:szCs w:val="22"/>
          <w:lang w:val="es-ES_tradnl"/>
        </w:rPr>
      </w:pPr>
    </w:p>
    <w:p w:rsidR="003723CC" w:rsidRPr="004570BF" w:rsidRDefault="003723CC" w:rsidP="003723CC">
      <w:pPr>
        <w:tabs>
          <w:tab w:val="left" w:pos="1080"/>
          <w:tab w:val="left" w:pos="9173"/>
        </w:tabs>
        <w:ind w:right="-7"/>
        <w:jc w:val="both"/>
        <w:rPr>
          <w:rFonts w:asciiTheme="minorHAnsi" w:hAnsiTheme="minorHAnsi"/>
          <w:i/>
          <w:iCs/>
          <w:sz w:val="22"/>
          <w:szCs w:val="22"/>
          <w:lang w:val="es-ES_tradnl"/>
        </w:rPr>
      </w:pPr>
      <w:r w:rsidRPr="004570BF">
        <w:rPr>
          <w:rFonts w:asciiTheme="minorHAnsi" w:hAnsiTheme="minorHAnsi"/>
          <w:i/>
          <w:iCs/>
          <w:sz w:val="22"/>
          <w:szCs w:val="22"/>
          <w:lang w:val="es-ES_tradnl"/>
        </w:rPr>
        <w:t xml:space="preserve"> (Nota: se deben colocar las iniciales de las personas que suscriben en cada página del contrato)</w:t>
      </w:r>
    </w:p>
    <w:p w:rsidR="001E2AD0" w:rsidRPr="004570BF" w:rsidRDefault="001E2AD0" w:rsidP="001E2AD0">
      <w:pPr>
        <w:tabs>
          <w:tab w:val="left" w:pos="1080"/>
          <w:tab w:val="left" w:pos="9173"/>
        </w:tabs>
        <w:ind w:right="-7"/>
        <w:jc w:val="both"/>
        <w:rPr>
          <w:rFonts w:asciiTheme="minorHAnsi" w:hAnsiTheme="minorHAnsi"/>
          <w:b/>
          <w:bCs/>
          <w:sz w:val="22"/>
          <w:szCs w:val="22"/>
          <w:lang w:val="es-ES_tradnl"/>
        </w:rPr>
      </w:pPr>
    </w:p>
    <w:p w:rsidR="001E2AD0" w:rsidRPr="004570BF" w:rsidRDefault="001E2AD0" w:rsidP="001E2AD0">
      <w:pPr>
        <w:tabs>
          <w:tab w:val="left" w:pos="1080"/>
          <w:tab w:val="left" w:pos="9173"/>
        </w:tabs>
        <w:ind w:right="-7"/>
        <w:jc w:val="both"/>
        <w:rPr>
          <w:rFonts w:asciiTheme="minorHAnsi" w:hAnsiTheme="minorHAnsi"/>
          <w:sz w:val="22"/>
          <w:szCs w:val="22"/>
          <w:lang w:val="es-ES_tradnl"/>
        </w:rPr>
      </w:pPr>
    </w:p>
    <w:p w:rsidR="003723CC" w:rsidRPr="004570BF" w:rsidRDefault="003723CC">
      <w:pPr>
        <w:rPr>
          <w:rFonts w:asciiTheme="minorHAnsi" w:hAnsiTheme="minorHAnsi"/>
          <w:b/>
          <w:sz w:val="22"/>
          <w:szCs w:val="22"/>
          <w:lang w:val="es-ES_tradnl"/>
        </w:rPr>
      </w:pPr>
      <w:r w:rsidRPr="004570BF">
        <w:rPr>
          <w:rFonts w:asciiTheme="minorHAnsi" w:hAnsiTheme="minorHAnsi"/>
          <w:b/>
          <w:bCs/>
          <w:sz w:val="22"/>
          <w:szCs w:val="22"/>
          <w:lang w:val="es-ES_tradnl"/>
        </w:rPr>
        <w:br w:type="page"/>
      </w:r>
    </w:p>
    <w:p w:rsidR="006776FB" w:rsidRPr="004570BF" w:rsidRDefault="00454329" w:rsidP="00454329">
      <w:pPr>
        <w:jc w:val="center"/>
        <w:rPr>
          <w:rFonts w:asciiTheme="minorHAnsi" w:hAnsiTheme="minorHAnsi"/>
          <w:b/>
          <w:sz w:val="26"/>
          <w:szCs w:val="26"/>
          <w:lang w:val="es-ES_tradnl"/>
        </w:rPr>
      </w:pPr>
      <w:r w:rsidRPr="004570BF">
        <w:rPr>
          <w:rFonts w:asciiTheme="minorHAnsi" w:hAnsiTheme="minorHAnsi"/>
          <w:b/>
          <w:bCs/>
          <w:sz w:val="26"/>
          <w:szCs w:val="26"/>
          <w:lang w:val="es-ES_tradnl"/>
        </w:rPr>
        <w:lastRenderedPageBreak/>
        <w:t>ANEXO A:</w:t>
      </w:r>
    </w:p>
    <w:p w:rsidR="00454329" w:rsidRPr="004570BF" w:rsidRDefault="00454329" w:rsidP="00454329">
      <w:pPr>
        <w:jc w:val="center"/>
        <w:rPr>
          <w:rFonts w:asciiTheme="minorHAnsi" w:hAnsiTheme="minorHAnsi"/>
          <w:sz w:val="22"/>
          <w:szCs w:val="22"/>
          <w:lang w:val="es-ES_tradnl"/>
        </w:rPr>
      </w:pPr>
    </w:p>
    <w:p w:rsidR="00454329" w:rsidRPr="004570BF" w:rsidRDefault="00454329" w:rsidP="00454329">
      <w:pPr>
        <w:jc w:val="center"/>
        <w:rPr>
          <w:rFonts w:asciiTheme="minorHAnsi" w:hAnsiTheme="minorHAnsi"/>
          <w:sz w:val="22"/>
          <w:szCs w:val="22"/>
          <w:lang w:val="es-ES_tradnl"/>
        </w:rPr>
      </w:pPr>
      <w:r w:rsidRPr="004570BF">
        <w:rPr>
          <w:rFonts w:asciiTheme="minorHAnsi" w:hAnsiTheme="minorHAnsi"/>
          <w:sz w:val="22"/>
          <w:szCs w:val="22"/>
          <w:lang w:val="es-ES_tradnl"/>
        </w:rPr>
        <w:t>CONDICIONES GENERALES DE CONTRATACIÓN DEL UNFPA: CONTRATOS DE MINIMIS</w:t>
      </w:r>
    </w:p>
    <w:p w:rsidR="007A424A" w:rsidRPr="004570BF" w:rsidRDefault="007A424A" w:rsidP="00454329">
      <w:pPr>
        <w:jc w:val="center"/>
        <w:rPr>
          <w:rFonts w:asciiTheme="minorHAnsi" w:hAnsiTheme="minorHAnsi"/>
          <w:sz w:val="22"/>
          <w:szCs w:val="22"/>
          <w:lang w:val="es-ES_tradnl"/>
        </w:rPr>
      </w:pPr>
    </w:p>
    <w:p w:rsidR="007A424A" w:rsidRPr="004570BF" w:rsidRDefault="007A424A">
      <w:pPr>
        <w:rPr>
          <w:rFonts w:asciiTheme="minorHAnsi" w:hAnsiTheme="minorHAnsi"/>
          <w:sz w:val="22"/>
          <w:szCs w:val="22"/>
          <w:lang w:val="es-ES_tradnl"/>
        </w:rPr>
      </w:pPr>
      <w:r w:rsidRPr="004570BF">
        <w:rPr>
          <w:rFonts w:asciiTheme="minorHAnsi" w:hAnsiTheme="minorHAnsi"/>
          <w:sz w:val="22"/>
          <w:szCs w:val="22"/>
          <w:lang w:val="es-ES_tradnl"/>
        </w:rPr>
        <w:br w:type="page"/>
      </w:r>
    </w:p>
    <w:p w:rsidR="007A424A" w:rsidRPr="004570BF" w:rsidRDefault="007A424A" w:rsidP="00454329">
      <w:pPr>
        <w:jc w:val="center"/>
        <w:rPr>
          <w:rFonts w:asciiTheme="minorHAnsi" w:hAnsiTheme="minorHAnsi"/>
          <w:b/>
          <w:sz w:val="26"/>
          <w:szCs w:val="26"/>
          <w:lang w:val="es-ES_tradnl"/>
        </w:rPr>
      </w:pPr>
      <w:r w:rsidRPr="004570BF">
        <w:rPr>
          <w:rFonts w:asciiTheme="minorHAnsi" w:hAnsiTheme="minorHAnsi"/>
          <w:b/>
          <w:bCs/>
          <w:sz w:val="26"/>
          <w:szCs w:val="26"/>
          <w:lang w:val="es-ES_tradnl"/>
        </w:rPr>
        <w:t>ANEXO B:</w:t>
      </w:r>
    </w:p>
    <w:p w:rsidR="007A424A" w:rsidRPr="004570BF" w:rsidRDefault="007A424A" w:rsidP="00454329">
      <w:pPr>
        <w:jc w:val="center"/>
        <w:rPr>
          <w:rFonts w:asciiTheme="minorHAnsi" w:hAnsiTheme="minorHAnsi"/>
          <w:sz w:val="22"/>
          <w:szCs w:val="22"/>
          <w:lang w:val="es-ES_tradnl"/>
        </w:rPr>
      </w:pPr>
    </w:p>
    <w:p w:rsidR="007A424A" w:rsidRPr="004570BF" w:rsidRDefault="007A424A" w:rsidP="00454329">
      <w:pPr>
        <w:jc w:val="center"/>
        <w:rPr>
          <w:rFonts w:asciiTheme="minorHAnsi" w:hAnsiTheme="minorHAnsi"/>
          <w:sz w:val="22"/>
          <w:szCs w:val="22"/>
          <w:lang w:val="es-ES_tradnl"/>
        </w:rPr>
      </w:pPr>
      <w:r w:rsidRPr="004570BF">
        <w:rPr>
          <w:rFonts w:asciiTheme="minorHAnsi" w:hAnsiTheme="minorHAnsi"/>
          <w:sz w:val="22"/>
          <w:szCs w:val="22"/>
          <w:lang w:val="es-ES_tradnl"/>
        </w:rPr>
        <w:t>TÉRMINOS DE REFERENCIA</w:t>
      </w:r>
    </w:p>
    <w:p w:rsidR="007A424A" w:rsidRPr="004570BF" w:rsidRDefault="007A424A" w:rsidP="001E2AD0">
      <w:pPr>
        <w:rPr>
          <w:rFonts w:asciiTheme="minorHAnsi" w:hAnsiTheme="minorHAnsi"/>
          <w:sz w:val="22"/>
          <w:szCs w:val="22"/>
          <w:lang w:val="es-ES_tradnl"/>
        </w:rPr>
      </w:pPr>
    </w:p>
    <w:sectPr w:rsidR="007A424A" w:rsidRPr="004570BF" w:rsidSect="007E1EE3">
      <w:footerReference w:type="default" r:id="rId9"/>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D5" w:rsidRDefault="007F1DD5">
      <w:r>
        <w:separator/>
      </w:r>
    </w:p>
  </w:endnote>
  <w:endnote w:type="continuationSeparator" w:id="0">
    <w:p w:rsidR="007F1DD5" w:rsidRDefault="007F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D5" w:rsidRPr="004570BF" w:rsidRDefault="007F1DD5" w:rsidP="005519D6">
    <w:pPr>
      <w:pStyle w:val="Title"/>
      <w:ind w:left="-180" w:firstLine="180"/>
      <w:jc w:val="left"/>
      <w:rPr>
        <w:rFonts w:asciiTheme="minorHAnsi" w:hAnsiTheme="minorHAnsi"/>
        <w:b w:val="0"/>
        <w:sz w:val="20"/>
        <w:szCs w:val="20"/>
        <w:lang w:val="pt-BR"/>
      </w:rPr>
    </w:pPr>
    <w:r w:rsidRPr="004570BF">
      <w:rPr>
        <w:rFonts w:asciiTheme="minorHAnsi" w:hAnsiTheme="minorHAnsi"/>
        <w:b w:val="0"/>
        <w:bCs w:val="0"/>
        <w:sz w:val="20"/>
        <w:szCs w:val="20"/>
        <w:lang w:val="pt-BR"/>
      </w:rPr>
      <w:t xml:space="preserve">Contrato </w:t>
    </w:r>
    <w:r w:rsidRPr="004570BF">
      <w:rPr>
        <w:rFonts w:asciiTheme="minorHAnsi" w:hAnsiTheme="minorHAnsi"/>
        <w:b w:val="0"/>
        <w:bCs w:val="0"/>
        <w:sz w:val="20"/>
        <w:szCs w:val="20"/>
        <w:highlight w:val="yellow"/>
        <w:lang w:val="pt-BR"/>
      </w:rPr>
      <w:t>[</w:t>
    </w:r>
    <w:r w:rsidRPr="004570BF">
      <w:rPr>
        <w:rFonts w:asciiTheme="minorHAnsi" w:hAnsiTheme="minorHAnsi"/>
        <w:b w:val="0"/>
        <w:bCs w:val="0"/>
        <w:sz w:val="20"/>
        <w:szCs w:val="20"/>
        <w:highlight w:val="yellow"/>
        <w:shd w:val="clear" w:color="auto" w:fill="BFBFBF" w:themeFill="background1" w:themeFillShade="BF"/>
        <w:lang w:val="pt-BR"/>
      </w:rPr>
      <w:t>Nº</w:t>
    </w:r>
    <w:r w:rsidRPr="004570BF">
      <w:rPr>
        <w:rFonts w:asciiTheme="minorHAnsi" w:hAnsiTheme="minorHAnsi"/>
        <w:sz w:val="20"/>
        <w:szCs w:val="20"/>
        <w:highlight w:val="yellow"/>
        <w:shd w:val="clear" w:color="auto" w:fill="BFBFBF" w:themeFill="background1" w:themeFillShade="BF"/>
        <w:lang w:val="pt-BR"/>
      </w:rPr>
      <w:t xml:space="preserve"> </w:t>
    </w:r>
    <w:r w:rsidRPr="004570BF">
      <w:rPr>
        <w:rFonts w:asciiTheme="minorHAnsi" w:hAnsiTheme="minorHAnsi"/>
        <w:b w:val="0"/>
        <w:bCs w:val="0"/>
        <w:sz w:val="20"/>
        <w:szCs w:val="20"/>
        <w:highlight w:val="yellow"/>
        <w:shd w:val="clear" w:color="auto" w:fill="BFBFBF" w:themeFill="background1" w:themeFillShade="BF"/>
        <w:lang w:val="pt-BR"/>
      </w:rPr>
      <w:t>UNFPA/CCC/PSC/YY/XXX</w:t>
    </w:r>
    <w:r w:rsidRPr="004570BF">
      <w:rPr>
        <w:rFonts w:asciiTheme="minorHAnsi" w:hAnsiTheme="minorHAnsi"/>
        <w:b w:val="0"/>
        <w:bCs w:val="0"/>
        <w:sz w:val="20"/>
        <w:szCs w:val="20"/>
        <w:highlight w:val="yellow"/>
        <w:lang w:val="pt-BR"/>
      </w:rPr>
      <w:t>]</w:t>
    </w:r>
  </w:p>
  <w:p w:rsidR="007F1DD5" w:rsidRPr="004570BF" w:rsidRDefault="007F1DD5" w:rsidP="00102055">
    <w:pPr>
      <w:ind w:right="360"/>
      <w:rPr>
        <w:b/>
        <w:sz w:val="18"/>
        <w:szCs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D5" w:rsidRDefault="007F1DD5">
      <w:r>
        <w:separator/>
      </w:r>
    </w:p>
  </w:footnote>
  <w:footnote w:type="continuationSeparator" w:id="0">
    <w:p w:rsidR="007F1DD5" w:rsidRDefault="007F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6A5573"/>
    <w:multiLevelType w:val="multilevel"/>
    <w:tmpl w:val="A38CC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ED7884"/>
    <w:multiLevelType w:val="multilevel"/>
    <w:tmpl w:val="4768E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D57C9"/>
    <w:multiLevelType w:val="multilevel"/>
    <w:tmpl w:val="DEDC3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DD184F"/>
    <w:multiLevelType w:val="hybridMultilevel"/>
    <w:tmpl w:val="AF18C706"/>
    <w:lvl w:ilvl="0" w:tplc="14A6AB14">
      <w:numFmt w:val="bullet"/>
      <w:lvlText w:val="-"/>
      <w:lvlJc w:val="left"/>
      <w:pPr>
        <w:ind w:left="720" w:hanging="360"/>
      </w:pPr>
      <w:rPr>
        <w:rFonts w:ascii="Century Gothic" w:eastAsia="Calibri"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6" w15:restartNumberingAfterBreak="0">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EE159C"/>
    <w:multiLevelType w:val="multilevel"/>
    <w:tmpl w:val="80328490"/>
    <w:lvl w:ilvl="0">
      <w:start w:val="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B24D9B"/>
    <w:multiLevelType w:val="multilevel"/>
    <w:tmpl w:val="759EA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6E5C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5" w15:restartNumberingAfterBreak="0">
    <w:nsid w:val="63C419A0"/>
    <w:multiLevelType w:val="multilevel"/>
    <w:tmpl w:val="7D1AC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5001B7"/>
    <w:multiLevelType w:val="multilevel"/>
    <w:tmpl w:val="F8AEB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9"/>
  </w:num>
  <w:num w:numId="4">
    <w:abstractNumId w:val="28"/>
  </w:num>
  <w:num w:numId="5">
    <w:abstractNumId w:val="20"/>
  </w:num>
  <w:num w:numId="6">
    <w:abstractNumId w:val="36"/>
  </w:num>
  <w:num w:numId="7">
    <w:abstractNumId w:val="21"/>
  </w:num>
  <w:num w:numId="8">
    <w:abstractNumId w:val="13"/>
  </w:num>
  <w:num w:numId="9">
    <w:abstractNumId w:val="34"/>
  </w:num>
  <w:num w:numId="10">
    <w:abstractNumId w:val="11"/>
  </w:num>
  <w:num w:numId="11">
    <w:abstractNumId w:val="30"/>
  </w:num>
  <w:num w:numId="12">
    <w:abstractNumId w:val="25"/>
  </w:num>
  <w:num w:numId="13">
    <w:abstractNumId w:val="41"/>
  </w:num>
  <w:num w:numId="14">
    <w:abstractNumId w:val="38"/>
  </w:num>
  <w:num w:numId="15">
    <w:abstractNumId w:val="43"/>
  </w:num>
  <w:num w:numId="16">
    <w:abstractNumId w:val="26"/>
  </w:num>
  <w:num w:numId="17">
    <w:abstractNumId w:val="39"/>
  </w:num>
  <w:num w:numId="18">
    <w:abstractNumId w:val="18"/>
  </w:num>
  <w:num w:numId="19">
    <w:abstractNumId w:val="0"/>
  </w:num>
  <w:num w:numId="20">
    <w:abstractNumId w:val="22"/>
  </w:num>
  <w:num w:numId="21">
    <w:abstractNumId w:val="16"/>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2"/>
  </w:num>
  <w:num w:numId="27">
    <w:abstractNumId w:val="33"/>
  </w:num>
  <w:num w:numId="28">
    <w:abstractNumId w:val="23"/>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32"/>
  </w:num>
  <w:num w:numId="36">
    <w:abstractNumId w:val="2"/>
  </w:num>
  <w:num w:numId="37">
    <w:abstractNumId w:val="37"/>
  </w:num>
  <w:num w:numId="38">
    <w:abstractNumId w:val="31"/>
  </w:num>
  <w:num w:numId="39">
    <w:abstractNumId w:val="40"/>
  </w:num>
  <w:num w:numId="40">
    <w:abstractNumId w:val="6"/>
  </w:num>
  <w:num w:numId="41">
    <w:abstractNumId w:val="4"/>
  </w:num>
  <w:num w:numId="42">
    <w:abstractNumId w:val="8"/>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2C"/>
    <w:rsid w:val="000002B5"/>
    <w:rsid w:val="00013453"/>
    <w:rsid w:val="0002088D"/>
    <w:rsid w:val="00026BB0"/>
    <w:rsid w:val="00026E7D"/>
    <w:rsid w:val="00034513"/>
    <w:rsid w:val="00054D82"/>
    <w:rsid w:val="000554BD"/>
    <w:rsid w:val="00072428"/>
    <w:rsid w:val="00074A12"/>
    <w:rsid w:val="00092785"/>
    <w:rsid w:val="000962AC"/>
    <w:rsid w:val="000A18AA"/>
    <w:rsid w:val="000A6597"/>
    <w:rsid w:val="000B08BB"/>
    <w:rsid w:val="000B33E1"/>
    <w:rsid w:val="000B4A87"/>
    <w:rsid w:val="00102055"/>
    <w:rsid w:val="00110D09"/>
    <w:rsid w:val="00117BC8"/>
    <w:rsid w:val="00117F0C"/>
    <w:rsid w:val="001224E8"/>
    <w:rsid w:val="001410CF"/>
    <w:rsid w:val="001475F8"/>
    <w:rsid w:val="001504BA"/>
    <w:rsid w:val="00153F61"/>
    <w:rsid w:val="001A3554"/>
    <w:rsid w:val="001A36FE"/>
    <w:rsid w:val="001C6DE1"/>
    <w:rsid w:val="001D1F94"/>
    <w:rsid w:val="001D5D37"/>
    <w:rsid w:val="001E2AD0"/>
    <w:rsid w:val="001E5053"/>
    <w:rsid w:val="001E6088"/>
    <w:rsid w:val="0023508E"/>
    <w:rsid w:val="00237887"/>
    <w:rsid w:val="00237A97"/>
    <w:rsid w:val="00246EE1"/>
    <w:rsid w:val="002536DF"/>
    <w:rsid w:val="002718EB"/>
    <w:rsid w:val="00276988"/>
    <w:rsid w:val="00283952"/>
    <w:rsid w:val="00287036"/>
    <w:rsid w:val="002908A9"/>
    <w:rsid w:val="002A706F"/>
    <w:rsid w:val="002B291C"/>
    <w:rsid w:val="002B4A9F"/>
    <w:rsid w:val="002B5254"/>
    <w:rsid w:val="002C11B3"/>
    <w:rsid w:val="002F1B65"/>
    <w:rsid w:val="002F4E61"/>
    <w:rsid w:val="002F4ECB"/>
    <w:rsid w:val="00306C67"/>
    <w:rsid w:val="00307798"/>
    <w:rsid w:val="00310531"/>
    <w:rsid w:val="003207D6"/>
    <w:rsid w:val="003462C4"/>
    <w:rsid w:val="00355B1F"/>
    <w:rsid w:val="0037226E"/>
    <w:rsid w:val="003723CC"/>
    <w:rsid w:val="003753F4"/>
    <w:rsid w:val="003948B6"/>
    <w:rsid w:val="003A425C"/>
    <w:rsid w:val="003C4875"/>
    <w:rsid w:val="003E4753"/>
    <w:rsid w:val="003F5E22"/>
    <w:rsid w:val="00401341"/>
    <w:rsid w:val="004062B3"/>
    <w:rsid w:val="004130FF"/>
    <w:rsid w:val="00425306"/>
    <w:rsid w:val="00426010"/>
    <w:rsid w:val="00452C1F"/>
    <w:rsid w:val="00454329"/>
    <w:rsid w:val="004570BF"/>
    <w:rsid w:val="00480BE2"/>
    <w:rsid w:val="0048353D"/>
    <w:rsid w:val="004A34E8"/>
    <w:rsid w:val="004B106D"/>
    <w:rsid w:val="004B685F"/>
    <w:rsid w:val="00505C0D"/>
    <w:rsid w:val="00524784"/>
    <w:rsid w:val="00545A4C"/>
    <w:rsid w:val="005519D6"/>
    <w:rsid w:val="00567368"/>
    <w:rsid w:val="00571229"/>
    <w:rsid w:val="005752CE"/>
    <w:rsid w:val="00576DA0"/>
    <w:rsid w:val="00583513"/>
    <w:rsid w:val="005A0F43"/>
    <w:rsid w:val="005B72CB"/>
    <w:rsid w:val="005C270C"/>
    <w:rsid w:val="005C5854"/>
    <w:rsid w:val="005F5B53"/>
    <w:rsid w:val="0060540B"/>
    <w:rsid w:val="00660E40"/>
    <w:rsid w:val="00663A3D"/>
    <w:rsid w:val="00664AB0"/>
    <w:rsid w:val="006776FB"/>
    <w:rsid w:val="00691BBD"/>
    <w:rsid w:val="006A6BC4"/>
    <w:rsid w:val="006B345B"/>
    <w:rsid w:val="006C5F7A"/>
    <w:rsid w:val="006C7789"/>
    <w:rsid w:val="006C7C74"/>
    <w:rsid w:val="006E06C7"/>
    <w:rsid w:val="00707A45"/>
    <w:rsid w:val="007105A6"/>
    <w:rsid w:val="00710C32"/>
    <w:rsid w:val="00713500"/>
    <w:rsid w:val="007265CF"/>
    <w:rsid w:val="00736C91"/>
    <w:rsid w:val="0074365A"/>
    <w:rsid w:val="007648A0"/>
    <w:rsid w:val="00781C95"/>
    <w:rsid w:val="007877DB"/>
    <w:rsid w:val="00790017"/>
    <w:rsid w:val="007A424A"/>
    <w:rsid w:val="007B304D"/>
    <w:rsid w:val="007B4DB1"/>
    <w:rsid w:val="007B7897"/>
    <w:rsid w:val="007C1A01"/>
    <w:rsid w:val="007C597D"/>
    <w:rsid w:val="007D17C5"/>
    <w:rsid w:val="007E1EE3"/>
    <w:rsid w:val="007F1DD5"/>
    <w:rsid w:val="0080109B"/>
    <w:rsid w:val="00801421"/>
    <w:rsid w:val="00801FC2"/>
    <w:rsid w:val="00803D3E"/>
    <w:rsid w:val="00806A2C"/>
    <w:rsid w:val="00825B1F"/>
    <w:rsid w:val="00845CF3"/>
    <w:rsid w:val="00853192"/>
    <w:rsid w:val="0086268C"/>
    <w:rsid w:val="00863A2E"/>
    <w:rsid w:val="008704FE"/>
    <w:rsid w:val="00873E4A"/>
    <w:rsid w:val="008810AD"/>
    <w:rsid w:val="0088676D"/>
    <w:rsid w:val="00890146"/>
    <w:rsid w:val="00895F19"/>
    <w:rsid w:val="008A3779"/>
    <w:rsid w:val="008A6B1F"/>
    <w:rsid w:val="008B36CE"/>
    <w:rsid w:val="008B549D"/>
    <w:rsid w:val="008C0531"/>
    <w:rsid w:val="008C20E7"/>
    <w:rsid w:val="008C3242"/>
    <w:rsid w:val="008D4856"/>
    <w:rsid w:val="008E00E1"/>
    <w:rsid w:val="008F5136"/>
    <w:rsid w:val="00904B40"/>
    <w:rsid w:val="009123A9"/>
    <w:rsid w:val="00923460"/>
    <w:rsid w:val="00937C25"/>
    <w:rsid w:val="00942E80"/>
    <w:rsid w:val="009567D1"/>
    <w:rsid w:val="0096703A"/>
    <w:rsid w:val="00980FDC"/>
    <w:rsid w:val="00980FF3"/>
    <w:rsid w:val="00982001"/>
    <w:rsid w:val="00982789"/>
    <w:rsid w:val="00985811"/>
    <w:rsid w:val="009947CA"/>
    <w:rsid w:val="009A6E81"/>
    <w:rsid w:val="009B4351"/>
    <w:rsid w:val="009C441C"/>
    <w:rsid w:val="009C4556"/>
    <w:rsid w:val="009C7BB6"/>
    <w:rsid w:val="009D405C"/>
    <w:rsid w:val="00A0241A"/>
    <w:rsid w:val="00A1342C"/>
    <w:rsid w:val="00A13585"/>
    <w:rsid w:val="00A14125"/>
    <w:rsid w:val="00A15054"/>
    <w:rsid w:val="00A21044"/>
    <w:rsid w:val="00A25FE2"/>
    <w:rsid w:val="00A30E1B"/>
    <w:rsid w:val="00A453AB"/>
    <w:rsid w:val="00A52624"/>
    <w:rsid w:val="00A635A2"/>
    <w:rsid w:val="00A658AC"/>
    <w:rsid w:val="00A7205B"/>
    <w:rsid w:val="00A745C9"/>
    <w:rsid w:val="00A85E3F"/>
    <w:rsid w:val="00A936E5"/>
    <w:rsid w:val="00A97124"/>
    <w:rsid w:val="00AB691A"/>
    <w:rsid w:val="00AD11FC"/>
    <w:rsid w:val="00AE76A0"/>
    <w:rsid w:val="00B06A21"/>
    <w:rsid w:val="00B11AEF"/>
    <w:rsid w:val="00B363E7"/>
    <w:rsid w:val="00B40E43"/>
    <w:rsid w:val="00B4148D"/>
    <w:rsid w:val="00B4542E"/>
    <w:rsid w:val="00B46CF1"/>
    <w:rsid w:val="00B56CCE"/>
    <w:rsid w:val="00B674D2"/>
    <w:rsid w:val="00B73A60"/>
    <w:rsid w:val="00B812EC"/>
    <w:rsid w:val="00B849F1"/>
    <w:rsid w:val="00B964AE"/>
    <w:rsid w:val="00BD3950"/>
    <w:rsid w:val="00BD6DEC"/>
    <w:rsid w:val="00BD6F49"/>
    <w:rsid w:val="00BF16AA"/>
    <w:rsid w:val="00BF28BF"/>
    <w:rsid w:val="00BF7351"/>
    <w:rsid w:val="00C16976"/>
    <w:rsid w:val="00C2300E"/>
    <w:rsid w:val="00C261EB"/>
    <w:rsid w:val="00C36209"/>
    <w:rsid w:val="00C62B87"/>
    <w:rsid w:val="00C66033"/>
    <w:rsid w:val="00C83A6E"/>
    <w:rsid w:val="00C8687E"/>
    <w:rsid w:val="00C95D87"/>
    <w:rsid w:val="00CA4BA2"/>
    <w:rsid w:val="00CD4758"/>
    <w:rsid w:val="00CF059B"/>
    <w:rsid w:val="00CF36A0"/>
    <w:rsid w:val="00D10C55"/>
    <w:rsid w:val="00D541E5"/>
    <w:rsid w:val="00D64587"/>
    <w:rsid w:val="00D64EEB"/>
    <w:rsid w:val="00D84CA3"/>
    <w:rsid w:val="00DA169E"/>
    <w:rsid w:val="00DA2B95"/>
    <w:rsid w:val="00DA472B"/>
    <w:rsid w:val="00DC1321"/>
    <w:rsid w:val="00DC74D0"/>
    <w:rsid w:val="00DF10C1"/>
    <w:rsid w:val="00E035EA"/>
    <w:rsid w:val="00E055D2"/>
    <w:rsid w:val="00E1689F"/>
    <w:rsid w:val="00E21FFE"/>
    <w:rsid w:val="00E4015B"/>
    <w:rsid w:val="00E41A2D"/>
    <w:rsid w:val="00E512EE"/>
    <w:rsid w:val="00E64A1E"/>
    <w:rsid w:val="00E67307"/>
    <w:rsid w:val="00E67D6F"/>
    <w:rsid w:val="00EA0465"/>
    <w:rsid w:val="00EA1CD1"/>
    <w:rsid w:val="00EB3DE3"/>
    <w:rsid w:val="00ED0063"/>
    <w:rsid w:val="00ED1B40"/>
    <w:rsid w:val="00F01802"/>
    <w:rsid w:val="00F1224B"/>
    <w:rsid w:val="00F12662"/>
    <w:rsid w:val="00F24BC4"/>
    <w:rsid w:val="00F42324"/>
    <w:rsid w:val="00F447B0"/>
    <w:rsid w:val="00F4798A"/>
    <w:rsid w:val="00F65E23"/>
    <w:rsid w:val="00F772F2"/>
    <w:rsid w:val="00F80012"/>
    <w:rsid w:val="00FA54ED"/>
    <w:rsid w:val="00FB60E6"/>
    <w:rsid w:val="00FC1D86"/>
    <w:rsid w:val="00FD0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B4A61EE-B1F0-4454-9E2D-3894E99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E8"/>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3166-1_alph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8A90-CBE3-4229-8649-046647F9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dc:description>110563</dc:description>
  <cp:lastModifiedBy>Eriksen Translations</cp:lastModifiedBy>
  <cp:revision>4</cp:revision>
  <cp:lastPrinted>2014-11-21T22:03:00Z</cp:lastPrinted>
  <dcterms:created xsi:type="dcterms:W3CDTF">2017-05-20T09:19:00Z</dcterms:created>
  <dcterms:modified xsi:type="dcterms:W3CDTF">2017-07-27T22:27:00Z</dcterms:modified>
</cp:coreProperties>
</file>