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7D" w:rsidRPr="001D428F" w:rsidRDefault="00C11174" w:rsidP="00E7385A">
      <w:pPr>
        <w:pBdr>
          <w:bottom w:val="single" w:sz="6" w:space="0" w:color="E4D9B9"/>
        </w:pBdr>
        <w:shd w:val="clear" w:color="auto" w:fill="FFFFFF"/>
        <w:spacing w:after="180" w:line="360" w:lineRule="auto"/>
        <w:jc w:val="center"/>
        <w:outlineLvl w:val="0"/>
        <w:rPr>
          <w:rFonts w:eastAsia="Times New Roman" w:cs="Arial"/>
          <w:b/>
          <w:bCs/>
          <w:kern w:val="36"/>
          <w:sz w:val="21"/>
          <w:szCs w:val="21"/>
        </w:rPr>
      </w:pPr>
      <w:r w:rsidRPr="00C11174">
        <w:rPr>
          <w:rFonts w:eastAsia="Times New Roman" w:cs="Arial"/>
          <w:b/>
          <w:bCs/>
          <w:noProof/>
          <w:kern w:val="36"/>
          <w:sz w:val="21"/>
          <w:szCs w:val="21"/>
        </w:rPr>
        <mc:AlternateContent>
          <mc:Choice Requires="wps">
            <w:drawing>
              <wp:anchor distT="0" distB="0" distL="114300" distR="114300" simplePos="0" relativeHeight="251659264" behindDoc="0" locked="0" layoutInCell="1" allowOverlap="1" wp14:editId="36B11C9B">
                <wp:simplePos x="0" y="0"/>
                <wp:positionH relativeFrom="column">
                  <wp:posOffset>4209691</wp:posOffset>
                </wp:positionH>
                <wp:positionV relativeFrom="paragraph">
                  <wp:posOffset>120770</wp:posOffset>
                </wp:positionV>
                <wp:extent cx="1794294" cy="568277"/>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294" cy="568277"/>
                        </a:xfrm>
                        <a:prstGeom prst="rect">
                          <a:avLst/>
                        </a:prstGeom>
                        <a:noFill/>
                        <a:ln w="9525">
                          <a:noFill/>
                          <a:miter lim="800000"/>
                          <a:headEnd/>
                          <a:tailEnd/>
                        </a:ln>
                      </wps:spPr>
                      <wps:txbx>
                        <w:txbxContent>
                          <w:p w:rsidR="00C11174" w:rsidRPr="00C11174" w:rsidRDefault="00C11174" w:rsidP="00C11174">
                            <w:pPr>
                              <w:bidi/>
                              <w:spacing w:after="120" w:line="280" w:lineRule="exact"/>
                              <w:jc w:val="right"/>
                              <w:rPr>
                                <w:rFonts w:ascii="Times New Roman" w:eastAsia="Franklin Gothic Medium" w:hAnsi="Times New Roman" w:cs="Traditional Arabic"/>
                                <w:b/>
                                <w:bCs/>
                                <w:sz w:val="24"/>
                                <w:szCs w:val="24"/>
                                <w:rtl/>
                              </w:rPr>
                            </w:pPr>
                            <w:r w:rsidRPr="00C11174">
                              <w:rPr>
                                <w:rFonts w:ascii="Times New Roman" w:eastAsia="Franklin Gothic Medium" w:hAnsi="Times New Roman" w:cs="Traditional Arabic" w:hint="cs"/>
                                <w:b/>
                                <w:bCs/>
                                <w:sz w:val="24"/>
                                <w:szCs w:val="24"/>
                                <w:rtl/>
                              </w:rPr>
                              <w:t>حملة صندوق الأمم المتحدة للسكان للقضاء على ناسور الولادة</w:t>
                            </w:r>
                          </w:p>
                          <w:p w:rsidR="00C11174" w:rsidRDefault="00C111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45pt;margin-top:9.5pt;width:141.3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DAIAAPQ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" filled="f" stroked="f">
                <v:textbox>
                  <w:txbxContent>
                    <w:p w:rsidR="00C11174" w:rsidRPr="00C11174" w:rsidRDefault="00C11174" w:rsidP="00C11174">
                      <w:pPr>
                        <w:bidi/>
                        <w:spacing w:after="120" w:line="280" w:lineRule="exact"/>
                        <w:jc w:val="right"/>
                        <w:rPr>
                          <w:rFonts w:ascii="Times New Roman" w:eastAsia="Franklin Gothic Medium" w:hAnsi="Times New Roman" w:cs="Traditional Arabic"/>
                          <w:b/>
                          <w:bCs/>
                          <w:sz w:val="24"/>
                          <w:szCs w:val="24"/>
                          <w:rtl/>
                        </w:rPr>
                      </w:pPr>
                      <w:r w:rsidRPr="00C11174">
                        <w:rPr>
                          <w:rFonts w:ascii="Times New Roman" w:eastAsia="Franklin Gothic Medium" w:hAnsi="Times New Roman" w:cs="Traditional Arabic" w:hint="cs"/>
                          <w:b/>
                          <w:bCs/>
                          <w:sz w:val="24"/>
                          <w:szCs w:val="24"/>
                          <w:rtl/>
                        </w:rPr>
                        <w:t>حملة صندوق الأمم المتحدة للسكان للقضاء على ناسور الولادة</w:t>
                      </w:r>
                    </w:p>
                    <w:p w:rsidR="00C11174" w:rsidRDefault="00C11174"/>
                  </w:txbxContent>
                </v:textbox>
              </v:shape>
            </w:pict>
          </mc:Fallback>
        </mc:AlternateContent>
      </w:r>
      <w:bookmarkStart w:id="0" w:name="_GoBack"/>
      <w:bookmarkEnd w:id="0"/>
    </w:p>
    <w:p w:rsidR="007F124E" w:rsidRPr="00C11174" w:rsidRDefault="00C11174" w:rsidP="007F124E">
      <w:pPr>
        <w:pBdr>
          <w:bottom w:val="single" w:sz="6" w:space="0" w:color="E4D9B9"/>
        </w:pBdr>
        <w:shd w:val="clear" w:color="auto" w:fill="FFFFFF"/>
        <w:spacing w:after="180" w:line="240" w:lineRule="auto"/>
        <w:contextualSpacing/>
        <w:jc w:val="center"/>
        <w:outlineLvl w:val="0"/>
        <w:rPr>
          <w:rFonts w:ascii="Arial" w:eastAsia="Times New Roman" w:hAnsi="Arial" w:cs="Arial"/>
          <w:b/>
          <w:bCs/>
          <w:kern w:val="36"/>
          <w:sz w:val="32"/>
          <w:szCs w:val="32"/>
        </w:rPr>
      </w:pPr>
      <w:r w:rsidRPr="00C11174">
        <w:rPr>
          <w:rFonts w:ascii="Times New Roman" w:eastAsia="Franklin Gothic Medium" w:hAnsi="Times New Roman" w:cs="Traditional Arabic" w:hint="cs"/>
          <w:b/>
          <w:bCs/>
          <w:sz w:val="32"/>
          <w:szCs w:val="32"/>
          <w:rtl/>
        </w:rPr>
        <w:t xml:space="preserve">بيان الدكتور باباتوندي أوشيتيمن، وكيل الأمين العام للأمم المتحدة والأمين التنفيذي </w:t>
      </w:r>
      <w:r w:rsidRPr="00C11174">
        <w:rPr>
          <w:rFonts w:ascii="Times New Roman" w:eastAsia="Franklin Gothic Medium" w:hAnsi="Times New Roman" w:cs="Traditional Arabic"/>
          <w:b/>
          <w:bCs/>
          <w:sz w:val="32"/>
          <w:szCs w:val="32"/>
        </w:rPr>
        <w:br/>
      </w:r>
      <w:r w:rsidRPr="00C11174">
        <w:rPr>
          <w:rFonts w:ascii="Times New Roman" w:eastAsia="Franklin Gothic Medium" w:hAnsi="Times New Roman" w:cs="Traditional Arabic" w:hint="cs"/>
          <w:b/>
          <w:bCs/>
          <w:sz w:val="32"/>
          <w:szCs w:val="32"/>
          <w:rtl/>
        </w:rPr>
        <w:t>لصندوق الأمم المتحدة للسكان</w:t>
      </w:r>
    </w:p>
    <w:p w:rsidR="009118F6" w:rsidRPr="00C11174" w:rsidRDefault="00C11174" w:rsidP="007F124E">
      <w:pPr>
        <w:pBdr>
          <w:bottom w:val="single" w:sz="6" w:space="0" w:color="E4D9B9"/>
        </w:pBdr>
        <w:shd w:val="clear" w:color="auto" w:fill="FFFFFF"/>
        <w:spacing w:after="180" w:line="240" w:lineRule="auto"/>
        <w:contextualSpacing/>
        <w:jc w:val="center"/>
        <w:outlineLvl w:val="0"/>
        <w:rPr>
          <w:rFonts w:ascii="Times New Roman" w:eastAsia="Franklin Gothic Medium" w:hAnsi="Times New Roman" w:cs="Traditional Arabic"/>
          <w:b/>
          <w:bCs/>
          <w:sz w:val="32"/>
          <w:szCs w:val="32"/>
        </w:rPr>
      </w:pPr>
      <w:r w:rsidRPr="00C11174">
        <w:rPr>
          <w:rFonts w:ascii="Times New Roman" w:eastAsia="Franklin Gothic Medium" w:hAnsi="Times New Roman" w:cs="Traditional Arabic" w:hint="cs"/>
          <w:b/>
          <w:bCs/>
          <w:sz w:val="32"/>
          <w:szCs w:val="32"/>
          <w:rtl/>
        </w:rPr>
        <w:t>بمناسبة اليوم الدولي للقضاء على ناسور الولادة</w:t>
      </w:r>
    </w:p>
    <w:p w:rsidR="007F124E" w:rsidRPr="00C11174" w:rsidRDefault="007F124E" w:rsidP="007F124E">
      <w:pPr>
        <w:pBdr>
          <w:bottom w:val="single" w:sz="6" w:space="0" w:color="E4D9B9"/>
        </w:pBdr>
        <w:shd w:val="clear" w:color="auto" w:fill="FFFFFF"/>
        <w:spacing w:after="180" w:line="240" w:lineRule="auto"/>
        <w:contextualSpacing/>
        <w:jc w:val="center"/>
        <w:outlineLvl w:val="0"/>
        <w:rPr>
          <w:rFonts w:ascii="Times New Roman" w:eastAsia="Franklin Gothic Medium" w:hAnsi="Times New Roman" w:cs="Traditional Arabic"/>
          <w:b/>
          <w:bCs/>
          <w:sz w:val="30"/>
          <w:szCs w:val="30"/>
        </w:rPr>
      </w:pPr>
    </w:p>
    <w:p w:rsidR="007F124E" w:rsidRDefault="00C11174" w:rsidP="00D6619C">
      <w:pPr>
        <w:pBdr>
          <w:bottom w:val="single" w:sz="6" w:space="0" w:color="E4D9B9"/>
        </w:pBdr>
        <w:shd w:val="clear" w:color="auto" w:fill="FFFFFF"/>
        <w:spacing w:after="180" w:line="240" w:lineRule="auto"/>
        <w:contextualSpacing/>
        <w:jc w:val="center"/>
        <w:outlineLvl w:val="0"/>
        <w:rPr>
          <w:rFonts w:ascii="Times New Roman" w:eastAsia="Franklin Gothic Medium" w:hAnsi="Times New Roman" w:cs="Traditional Arabic"/>
          <w:b/>
          <w:bCs/>
          <w:sz w:val="32"/>
          <w:szCs w:val="32"/>
        </w:rPr>
      </w:pPr>
      <w:r w:rsidRPr="00C11174">
        <w:rPr>
          <w:rFonts w:ascii="Times New Roman" w:eastAsia="Franklin Gothic Medium" w:hAnsi="Times New Roman" w:cs="Traditional Arabic" w:hint="cs"/>
          <w:b/>
          <w:bCs/>
          <w:sz w:val="32"/>
          <w:szCs w:val="32"/>
          <w:rtl/>
        </w:rPr>
        <w:t>23 أيار/مايو 2013</w:t>
      </w:r>
    </w:p>
    <w:p w:rsidR="00D6619C" w:rsidRDefault="00D6619C" w:rsidP="00D6619C">
      <w:pPr>
        <w:pBdr>
          <w:bottom w:val="single" w:sz="6" w:space="0" w:color="E4D9B9"/>
        </w:pBdr>
        <w:shd w:val="clear" w:color="auto" w:fill="FFFFFF"/>
        <w:spacing w:after="180" w:line="240" w:lineRule="auto"/>
        <w:contextualSpacing/>
        <w:jc w:val="center"/>
        <w:outlineLvl w:val="0"/>
        <w:rPr>
          <w:rFonts w:ascii="Times New Roman" w:eastAsia="Franklin Gothic Medium" w:hAnsi="Times New Roman" w:cs="Traditional Arabic"/>
          <w:b/>
          <w:bCs/>
          <w:sz w:val="32"/>
          <w:szCs w:val="32"/>
        </w:rPr>
      </w:pPr>
    </w:p>
    <w:p w:rsidR="00D6619C" w:rsidRPr="00C11174" w:rsidRDefault="00D6619C" w:rsidP="00D6619C">
      <w:pPr>
        <w:bidi/>
        <w:spacing w:after="240" w:line="240" w:lineRule="auto"/>
        <w:rPr>
          <w:rFonts w:ascii="Times New Roman" w:eastAsia="Franklin Gothic Medium" w:hAnsi="Times New Roman" w:cs="Traditional Arabic"/>
          <w:sz w:val="30"/>
          <w:szCs w:val="30"/>
          <w:rtl/>
        </w:rPr>
      </w:pPr>
      <w:r w:rsidRPr="00C11174">
        <w:rPr>
          <w:rFonts w:ascii="Times New Roman" w:eastAsia="Franklin Gothic Medium" w:hAnsi="Times New Roman" w:cs="Traditional Arabic" w:hint="cs"/>
          <w:sz w:val="30"/>
          <w:szCs w:val="30"/>
          <w:rtl/>
        </w:rPr>
        <w:t xml:space="preserve">هناك ما يقدر عددهم بما بين مليونين وثلاثة ملايين من النساء والفتيات في البلدان النامية مصابات بداء ناسور الولادة، وهي ظاهرة تم القضاء عليها بصورة فعلية في البلدان الصناعية. </w:t>
      </w:r>
    </w:p>
    <w:p w:rsidR="00D6619C" w:rsidRPr="00C11174" w:rsidRDefault="00D6619C" w:rsidP="00D6619C">
      <w:pPr>
        <w:bidi/>
        <w:spacing w:after="240" w:line="240" w:lineRule="auto"/>
        <w:rPr>
          <w:rFonts w:ascii="Times New Roman" w:eastAsia="Franklin Gothic Medium" w:hAnsi="Times New Roman" w:cs="Traditional Arabic"/>
          <w:sz w:val="30"/>
          <w:szCs w:val="30"/>
          <w:rtl/>
        </w:rPr>
      </w:pPr>
      <w:r w:rsidRPr="00C11174">
        <w:rPr>
          <w:rFonts w:ascii="Times New Roman" w:eastAsia="Franklin Gothic Medium" w:hAnsi="Times New Roman" w:cs="Traditional Arabic" w:hint="cs"/>
          <w:sz w:val="30"/>
          <w:szCs w:val="30"/>
          <w:rtl/>
        </w:rPr>
        <w:t xml:space="preserve">وناسور الولادة من الأمراض التي يمكن الوقاية منها، بل ويمكن علاجه في معظم الحالات، ومع ذلك تنشأ كل عام أكثر من 000 50 إصابة جديدة بالمرض. </w:t>
      </w:r>
    </w:p>
    <w:p w:rsidR="00D6619C" w:rsidRPr="00C11174" w:rsidRDefault="00D6619C" w:rsidP="00D6619C">
      <w:pPr>
        <w:bidi/>
        <w:spacing w:after="240" w:line="240" w:lineRule="auto"/>
        <w:rPr>
          <w:rFonts w:ascii="Times New Roman" w:eastAsia="Franklin Gothic Medium" w:hAnsi="Times New Roman" w:cs="Traditional Arabic"/>
          <w:sz w:val="30"/>
          <w:szCs w:val="30"/>
          <w:rtl/>
        </w:rPr>
      </w:pPr>
      <w:r w:rsidRPr="00C11174">
        <w:rPr>
          <w:rFonts w:ascii="Times New Roman" w:eastAsia="Franklin Gothic Medium" w:hAnsi="Times New Roman" w:cs="Traditional Arabic" w:hint="cs"/>
          <w:sz w:val="30"/>
          <w:szCs w:val="30"/>
          <w:rtl/>
        </w:rPr>
        <w:t xml:space="preserve"> وضحايا ناسور الولادة هن من النساء والفتيات، الفقيرات عادة، والأميات في أغلب الأحيان، واللاتي لا تتوفر لهن سوى فرص محدودة للحصول على الخدمات الصحية، بما في ذلك رعاية صحة الأم والصحة الإنجابية. وفي عصر تسوده العولمة بصورة متسارعة، وأدت فيه التكنولوجيات المتنقلة والالكترونية إلى إحداث تغيير هائل في أشكال التواصل الإنساني وأحدثت ثورة بلغت في مداها حدود العلم والطب، فإن ما لا يقبله الضمير أن تستمر بلا داع معاناة أفقر النساء والفتيات وأكثرهن ضعفا</w:t>
      </w:r>
      <w:r>
        <w:rPr>
          <w:rFonts w:ascii="Times New Roman" w:eastAsia="Franklin Gothic Medium" w:hAnsi="Times New Roman" w:cs="Traditional Arabic" w:hint="cs"/>
          <w:sz w:val="30"/>
          <w:szCs w:val="30"/>
          <w:rtl/>
          <w:lang w:bidi="ar-SY"/>
        </w:rPr>
        <w:t>ً</w:t>
      </w:r>
      <w:r w:rsidRPr="00C11174">
        <w:rPr>
          <w:rFonts w:ascii="Times New Roman" w:eastAsia="Franklin Gothic Medium" w:hAnsi="Times New Roman" w:cs="Traditional Arabic" w:hint="cs"/>
          <w:sz w:val="30"/>
          <w:szCs w:val="30"/>
          <w:rtl/>
        </w:rPr>
        <w:t xml:space="preserve"> من ربقة هذا المرض. إن هؤلاء النساء والفتيات الضعيفات يقعن في صلب الجهود التي يبذلها صندوق الأمم المتحدة للسكان لضمان أن يكون كل حمل مرغوبا</w:t>
      </w:r>
      <w:r>
        <w:rPr>
          <w:rFonts w:ascii="Times New Roman" w:eastAsia="Franklin Gothic Medium" w:hAnsi="Times New Roman" w:cs="Traditional Arabic" w:hint="cs"/>
          <w:sz w:val="30"/>
          <w:szCs w:val="30"/>
          <w:rtl/>
        </w:rPr>
        <w:t>ً</w:t>
      </w:r>
      <w:r w:rsidRPr="00C11174">
        <w:rPr>
          <w:rFonts w:ascii="Times New Roman" w:eastAsia="Franklin Gothic Medium" w:hAnsi="Times New Roman" w:cs="Traditional Arabic" w:hint="cs"/>
          <w:sz w:val="30"/>
          <w:szCs w:val="30"/>
          <w:rtl/>
        </w:rPr>
        <w:t xml:space="preserve">، وكل ولادة مأمونة، وأن يحقق كل شاب وشابة كامل إمكاناتهم. </w:t>
      </w:r>
    </w:p>
    <w:p w:rsidR="00D6619C" w:rsidRPr="00C11174" w:rsidRDefault="00D6619C" w:rsidP="00D6619C">
      <w:pPr>
        <w:bidi/>
        <w:spacing w:after="240" w:line="240" w:lineRule="auto"/>
        <w:rPr>
          <w:rFonts w:ascii="Times New Roman" w:eastAsia="Franklin Gothic Medium" w:hAnsi="Times New Roman" w:cs="Traditional Arabic"/>
          <w:sz w:val="30"/>
          <w:szCs w:val="30"/>
          <w:rtl/>
        </w:rPr>
      </w:pPr>
      <w:r w:rsidRPr="00C11174">
        <w:rPr>
          <w:rFonts w:ascii="Times New Roman" w:eastAsia="Franklin Gothic Medium" w:hAnsi="Times New Roman" w:cs="Traditional Arabic" w:hint="cs"/>
          <w:sz w:val="30"/>
          <w:szCs w:val="30"/>
          <w:rtl/>
        </w:rPr>
        <w:t>إن استمرار الإصابة بداء ناسور الولادة إنما هو نتيجة لحالة من حالات إنكار حقوق الإنسان، وشاهد على انتهاك هذه الحقوق. ويعكس هذا الاستمرار حالة مزمنة من حالات عدم المساواة في تقديم الخدمات الصحية، والقيود المفروضة على نظم الرعاية الصحية، فضلا</w:t>
      </w:r>
      <w:r>
        <w:rPr>
          <w:rFonts w:ascii="Times New Roman" w:eastAsia="Franklin Gothic Medium" w:hAnsi="Times New Roman" w:cs="Traditional Arabic" w:hint="cs"/>
          <w:sz w:val="30"/>
          <w:szCs w:val="30"/>
          <w:rtl/>
        </w:rPr>
        <w:t>ً</w:t>
      </w:r>
      <w:r w:rsidRPr="00C11174">
        <w:rPr>
          <w:rFonts w:ascii="Times New Roman" w:eastAsia="Franklin Gothic Medium" w:hAnsi="Times New Roman" w:cs="Traditional Arabic" w:hint="cs"/>
          <w:sz w:val="30"/>
          <w:szCs w:val="30"/>
          <w:rtl/>
        </w:rPr>
        <w:t xml:space="preserve"> عن وجود تحديات أخرى أوسع نطاقا</w:t>
      </w:r>
      <w:r>
        <w:rPr>
          <w:rFonts w:ascii="Times New Roman" w:eastAsia="Franklin Gothic Medium" w:hAnsi="Times New Roman" w:cs="Traditional Arabic" w:hint="cs"/>
          <w:sz w:val="30"/>
          <w:szCs w:val="30"/>
          <w:rtl/>
        </w:rPr>
        <w:t>ً</w:t>
      </w:r>
      <w:r w:rsidRPr="00C11174">
        <w:rPr>
          <w:rFonts w:ascii="Times New Roman" w:eastAsia="Franklin Gothic Medium" w:hAnsi="Times New Roman" w:cs="Traditional Arabic" w:hint="cs"/>
          <w:sz w:val="30"/>
          <w:szCs w:val="30"/>
          <w:rtl/>
        </w:rPr>
        <w:t xml:space="preserve">، من قبيل عدم المساواة الاجتماعية </w:t>
      </w:r>
      <w:r w:rsidRPr="00C11174">
        <w:rPr>
          <w:rFonts w:ascii="Times New Roman" w:eastAsia="Franklin Gothic Medium" w:hAnsi="Times New Roman" w:cs="Traditional Arabic"/>
          <w:sz w:val="30"/>
          <w:szCs w:val="30"/>
          <w:rtl/>
        </w:rPr>
        <w:t>–</w:t>
      </w:r>
      <w:r w:rsidRPr="00C11174">
        <w:rPr>
          <w:rFonts w:ascii="Times New Roman" w:eastAsia="Franklin Gothic Medium" w:hAnsi="Times New Roman" w:cs="Traditional Arabic" w:hint="cs"/>
          <w:sz w:val="30"/>
          <w:szCs w:val="30"/>
          <w:rtl/>
        </w:rPr>
        <w:t xml:space="preserve"> الاقتصادية، وزواج الأطفال، والحمل المبكر، وجميعها أمور من شأنها أن تدمر حياة النساء والفتيات وتتعارض مع تمتعهن بما لهن من حقوق الإنسان الأساسية. </w:t>
      </w:r>
    </w:p>
    <w:p w:rsidR="00D6619C" w:rsidRPr="00C11174" w:rsidRDefault="00D6619C" w:rsidP="00D6619C">
      <w:pPr>
        <w:bidi/>
        <w:spacing w:after="240" w:line="240" w:lineRule="auto"/>
        <w:rPr>
          <w:rFonts w:ascii="Times New Roman" w:eastAsia="Franklin Gothic Medium" w:hAnsi="Times New Roman" w:cs="Traditional Arabic"/>
          <w:sz w:val="30"/>
          <w:szCs w:val="30"/>
          <w:rtl/>
        </w:rPr>
      </w:pPr>
      <w:r w:rsidRPr="00C11174">
        <w:rPr>
          <w:rFonts w:ascii="Times New Roman" w:eastAsia="Franklin Gothic Medium" w:hAnsi="Times New Roman" w:cs="Traditional Arabic" w:hint="cs"/>
          <w:sz w:val="30"/>
          <w:szCs w:val="30"/>
          <w:rtl/>
        </w:rPr>
        <w:t>وإننا، باعتبارنا جزء</w:t>
      </w:r>
      <w:r>
        <w:rPr>
          <w:rFonts w:ascii="Times New Roman" w:eastAsia="Franklin Gothic Medium" w:hAnsi="Times New Roman" w:cs="Traditional Arabic" w:hint="cs"/>
          <w:sz w:val="30"/>
          <w:szCs w:val="30"/>
          <w:rtl/>
        </w:rPr>
        <w:t>ً</w:t>
      </w:r>
      <w:r w:rsidRPr="00C11174">
        <w:rPr>
          <w:rFonts w:ascii="Times New Roman" w:eastAsia="Franklin Gothic Medium" w:hAnsi="Times New Roman" w:cs="Traditional Arabic" w:hint="cs"/>
          <w:sz w:val="30"/>
          <w:szCs w:val="30"/>
          <w:rtl/>
        </w:rPr>
        <w:t xml:space="preserve">ا من المجتمع العالمي، يقع علينا التزام بالقضاء على هذه المأساة في كل من مجالي الصحة وحقوق الإنسان. </w:t>
      </w:r>
    </w:p>
    <w:p w:rsidR="00D6619C" w:rsidRPr="00C11174" w:rsidRDefault="00D6619C" w:rsidP="00D6619C">
      <w:pPr>
        <w:bidi/>
        <w:spacing w:after="240" w:line="240" w:lineRule="auto"/>
        <w:rPr>
          <w:rFonts w:ascii="Times New Roman" w:eastAsia="Franklin Gothic Medium" w:hAnsi="Times New Roman" w:cs="Traditional Arabic"/>
          <w:sz w:val="30"/>
          <w:szCs w:val="30"/>
          <w:rtl/>
        </w:rPr>
      </w:pPr>
      <w:r w:rsidRPr="00C11174">
        <w:rPr>
          <w:rFonts w:ascii="Times New Roman" w:eastAsia="Franklin Gothic Medium" w:hAnsi="Times New Roman" w:cs="Traditional Arabic" w:hint="cs"/>
          <w:sz w:val="30"/>
          <w:szCs w:val="30"/>
          <w:rtl/>
        </w:rPr>
        <w:lastRenderedPageBreak/>
        <w:t xml:space="preserve">ويتولى صندوق الأمم المتحدة للسكان قيادة وتنسيق الحملة الرامية إلى القضاء على ناسور الولادة، ويتعاون في هذا المجال مع شركائه على مدى العقد الماضي للحد من الإصابة بناسور الولادة في البلدان النامية إلى المستويات الدنيا التي يوجد بها في البلدان الصناعية.  </w:t>
      </w:r>
    </w:p>
    <w:p w:rsidR="00D6619C" w:rsidRPr="00C11174" w:rsidRDefault="00D6619C" w:rsidP="00D6619C">
      <w:pPr>
        <w:bidi/>
        <w:spacing w:after="240" w:line="240" w:lineRule="auto"/>
        <w:rPr>
          <w:rFonts w:ascii="Times New Roman" w:eastAsia="Franklin Gothic Medium" w:hAnsi="Times New Roman" w:cs="Traditional Arabic"/>
          <w:sz w:val="30"/>
          <w:szCs w:val="30"/>
          <w:rtl/>
        </w:rPr>
      </w:pPr>
      <w:r w:rsidRPr="00C11174">
        <w:rPr>
          <w:rFonts w:ascii="Times New Roman" w:eastAsia="Franklin Gothic Medium" w:hAnsi="Times New Roman" w:cs="Traditional Arabic" w:hint="cs"/>
          <w:sz w:val="30"/>
          <w:szCs w:val="30"/>
          <w:rtl/>
        </w:rPr>
        <w:t>ومن خلال الاستراتيجيات الثلاث الرئيسية للحملة، وهي الوقاية والعلاج وإعادة الإدماج الاجتماعي، فإن جهودها التعاونية قدمت العون للنساء والفتيات في مختلف أنحاء العالم للتغلب على هذه الظاهرة المنهكة لصحتهن، والتي خلفت ولا تزال تخلف وراءاها أعدادا</w:t>
      </w:r>
      <w:r>
        <w:rPr>
          <w:rFonts w:ascii="Times New Roman" w:eastAsia="Franklin Gothic Medium" w:hAnsi="Times New Roman" w:cs="Traditional Arabic" w:hint="cs"/>
          <w:sz w:val="30"/>
          <w:szCs w:val="30"/>
          <w:rtl/>
        </w:rPr>
        <w:t xml:space="preserve">ً </w:t>
      </w:r>
      <w:r w:rsidRPr="00C11174">
        <w:rPr>
          <w:rFonts w:ascii="Times New Roman" w:eastAsia="Franklin Gothic Medium" w:hAnsi="Times New Roman" w:cs="Traditional Arabic" w:hint="cs"/>
          <w:sz w:val="30"/>
          <w:szCs w:val="30"/>
          <w:rtl/>
        </w:rPr>
        <w:t xml:space="preserve"> كبيرة من النساء اللاتي تعانين من الوحدة والعار الذي يسببه المرض. </w:t>
      </w:r>
    </w:p>
    <w:p w:rsidR="00D6619C" w:rsidRPr="00C11174" w:rsidRDefault="00D6619C" w:rsidP="00D6619C">
      <w:pPr>
        <w:bidi/>
        <w:spacing w:after="240" w:line="240" w:lineRule="auto"/>
        <w:rPr>
          <w:rFonts w:ascii="Times New Roman" w:eastAsia="Franklin Gothic Medium" w:hAnsi="Times New Roman" w:cs="Traditional Arabic"/>
          <w:sz w:val="30"/>
          <w:szCs w:val="30"/>
          <w:rtl/>
        </w:rPr>
      </w:pPr>
      <w:r w:rsidRPr="00C11174">
        <w:rPr>
          <w:rFonts w:ascii="Times New Roman" w:eastAsia="Franklin Gothic Medium" w:hAnsi="Times New Roman" w:cs="Traditional Arabic" w:hint="cs"/>
          <w:sz w:val="30"/>
          <w:szCs w:val="30"/>
          <w:rtl/>
        </w:rPr>
        <w:t>وفي تقرير للأمين العام للأمم المتحدة في عام 2012 حول ’’دعم الجهود المبذولة للقضاء على ناسور الولادة‘‘، نو</w:t>
      </w:r>
      <w:r>
        <w:rPr>
          <w:rFonts w:ascii="Times New Roman" w:eastAsia="Franklin Gothic Medium" w:hAnsi="Times New Roman" w:cs="Traditional Arabic" w:hint="cs"/>
          <w:sz w:val="30"/>
          <w:szCs w:val="30"/>
          <w:rtl/>
        </w:rPr>
        <w:t>ّ</w:t>
      </w:r>
      <w:r w:rsidRPr="00C11174">
        <w:rPr>
          <w:rFonts w:ascii="Times New Roman" w:eastAsia="Franklin Gothic Medium" w:hAnsi="Times New Roman" w:cs="Traditional Arabic" w:hint="cs"/>
          <w:sz w:val="30"/>
          <w:szCs w:val="30"/>
          <w:rtl/>
        </w:rPr>
        <w:t>ه الأمين العام بالتقدم الكبير الذي أحرز مؤخرا</w:t>
      </w:r>
      <w:r>
        <w:rPr>
          <w:rFonts w:ascii="Times New Roman" w:eastAsia="Franklin Gothic Medium" w:hAnsi="Times New Roman" w:cs="Traditional Arabic" w:hint="cs"/>
          <w:sz w:val="30"/>
          <w:szCs w:val="30"/>
          <w:rtl/>
        </w:rPr>
        <w:t>ً</w:t>
      </w:r>
      <w:r w:rsidRPr="00C11174">
        <w:rPr>
          <w:rFonts w:ascii="Times New Roman" w:eastAsia="Franklin Gothic Medium" w:hAnsi="Times New Roman" w:cs="Traditional Arabic" w:hint="cs"/>
          <w:sz w:val="30"/>
          <w:szCs w:val="30"/>
          <w:rtl/>
        </w:rPr>
        <w:t xml:space="preserve"> في الحد من حالات الوفيات النفاسية وحالات العجز بين الأمهات، ودعا إلى تكثيف الجهود بقوة من أجل التعبئة السياسية والمالية اللازمة للتعجيل بإحراز تقدم صوب القضاء على ناسور الولادة. وفي دعوة تدق ناقوس الخطر، لاحظ الأمين العام أن كثيرا</w:t>
      </w:r>
      <w:r>
        <w:rPr>
          <w:rFonts w:ascii="Times New Roman" w:eastAsia="Franklin Gothic Medium" w:hAnsi="Times New Roman" w:cs="Traditional Arabic" w:hint="cs"/>
          <w:sz w:val="30"/>
          <w:szCs w:val="30"/>
          <w:rtl/>
        </w:rPr>
        <w:t>ً</w:t>
      </w:r>
      <w:r w:rsidRPr="00C11174">
        <w:rPr>
          <w:rFonts w:ascii="Times New Roman" w:eastAsia="Franklin Gothic Medium" w:hAnsi="Times New Roman" w:cs="Traditional Arabic" w:hint="cs"/>
          <w:sz w:val="30"/>
          <w:szCs w:val="30"/>
          <w:rtl/>
        </w:rPr>
        <w:t xml:space="preserve"> من التحديات الخطيرة لا تزال قائمة، وعلى العالم أن يبذل المزيد من أجل بلوغ </w:t>
      </w:r>
      <w:r w:rsidRPr="00C11174">
        <w:rPr>
          <w:rFonts w:ascii="Times New Roman" w:eastAsia="Franklin Gothic Medium" w:hAnsi="Times New Roman" w:cs="Traditional Arabic" w:hint="eastAsia"/>
          <w:sz w:val="30"/>
          <w:szCs w:val="30"/>
          <w:rtl/>
        </w:rPr>
        <w:t>’’</w:t>
      </w:r>
      <w:r w:rsidRPr="00C11174">
        <w:rPr>
          <w:rFonts w:ascii="Times New Roman" w:eastAsia="Franklin Gothic Medium" w:hAnsi="Times New Roman" w:cs="Traditional Arabic" w:hint="cs"/>
          <w:sz w:val="30"/>
          <w:szCs w:val="30"/>
          <w:rtl/>
        </w:rPr>
        <w:t>القضاء المبرم</w:t>
      </w:r>
      <w:r w:rsidRPr="00C11174">
        <w:rPr>
          <w:rFonts w:ascii="Times New Roman" w:eastAsia="Franklin Gothic Medium" w:hAnsi="Times New Roman" w:cs="Traditional Arabic" w:hint="eastAsia"/>
          <w:sz w:val="30"/>
          <w:szCs w:val="30"/>
          <w:rtl/>
        </w:rPr>
        <w:t>‘‘</w:t>
      </w:r>
      <w:r w:rsidRPr="00C11174">
        <w:rPr>
          <w:rFonts w:ascii="Times New Roman" w:eastAsia="Franklin Gothic Medium" w:hAnsi="Times New Roman" w:cs="Traditional Arabic" w:hint="cs"/>
          <w:sz w:val="30"/>
          <w:szCs w:val="30"/>
          <w:rtl/>
        </w:rPr>
        <w:t xml:space="preserve"> على هذه الظاهرة. </w:t>
      </w:r>
    </w:p>
    <w:p w:rsidR="00D6619C" w:rsidRPr="00C11174" w:rsidRDefault="00D6619C" w:rsidP="00D6619C">
      <w:pPr>
        <w:bidi/>
        <w:spacing w:after="240" w:line="240" w:lineRule="auto"/>
        <w:rPr>
          <w:rFonts w:ascii="Times New Roman" w:eastAsia="Franklin Gothic Medium" w:hAnsi="Times New Roman" w:cs="Traditional Arabic"/>
          <w:sz w:val="30"/>
          <w:szCs w:val="30"/>
          <w:rtl/>
        </w:rPr>
      </w:pPr>
      <w:r w:rsidRPr="00C11174">
        <w:rPr>
          <w:rFonts w:ascii="Times New Roman" w:eastAsia="Franklin Gothic Medium" w:hAnsi="Times New Roman" w:cs="Traditional Arabic" w:hint="cs"/>
          <w:sz w:val="30"/>
          <w:szCs w:val="30"/>
          <w:rtl/>
        </w:rPr>
        <w:t>وهناك ثغرات كبرى في فرص الحصول على العلاج من هذا المرض. وفي عام 2012، أُطلق  الموقع الالكتروني ’’الخريطة العالمية لعلاج داء ناسور الولادة‘‘ (</w:t>
      </w:r>
      <w:hyperlink r:id="rId8" w:history="1">
        <w:r w:rsidRPr="00D6619C">
          <w:rPr>
            <w:rStyle w:val="Hyperlink"/>
            <w:rFonts w:ascii="Times New Roman" w:eastAsia="Franklin Gothic Medium" w:hAnsi="Times New Roman" w:cs="Traditional Arabic"/>
            <w:szCs w:val="30"/>
          </w:rPr>
          <w:t>www.globalfistulamap.org</w:t>
        </w:r>
      </w:hyperlink>
      <w:r w:rsidRPr="00C11174">
        <w:rPr>
          <w:rFonts w:ascii="Times New Roman" w:eastAsia="Franklin Gothic Medium" w:hAnsi="Times New Roman" w:cs="Traditional Arabic" w:hint="cs"/>
          <w:sz w:val="30"/>
          <w:szCs w:val="30"/>
          <w:rtl/>
        </w:rPr>
        <w:t>)، بالتعاون بين المنظمة الدولية للإغاثة المباشرة، وصندوق الأمم المتحدة للسكان، ومؤسسة مكافحة ناسور الولادة، ويكشف هذا الموقع بصورة صارخة عن أن فئة ضئيلة جدا</w:t>
      </w:r>
      <w:r>
        <w:rPr>
          <w:rFonts w:ascii="Times New Roman" w:eastAsia="Franklin Gothic Medium" w:hAnsi="Times New Roman" w:cs="Traditional Arabic" w:hint="cs"/>
          <w:sz w:val="30"/>
          <w:szCs w:val="30"/>
          <w:rtl/>
        </w:rPr>
        <w:t>ً</w:t>
      </w:r>
      <w:r w:rsidRPr="00C11174">
        <w:rPr>
          <w:rFonts w:ascii="Times New Roman" w:eastAsia="Franklin Gothic Medium" w:hAnsi="Times New Roman" w:cs="Traditional Arabic" w:hint="cs"/>
          <w:sz w:val="30"/>
          <w:szCs w:val="30"/>
          <w:rtl/>
        </w:rPr>
        <w:t xml:space="preserve"> من مرضى ناسور الولادة هن اللاتي تحصلن على العلاج، وأن هناك تكدسا</w:t>
      </w:r>
      <w:r>
        <w:rPr>
          <w:rFonts w:ascii="Times New Roman" w:eastAsia="Franklin Gothic Medium" w:hAnsi="Times New Roman" w:cs="Traditional Arabic" w:hint="cs"/>
          <w:sz w:val="30"/>
          <w:szCs w:val="30"/>
          <w:rtl/>
        </w:rPr>
        <w:t xml:space="preserve">ً </w:t>
      </w:r>
      <w:r w:rsidRPr="00C11174">
        <w:rPr>
          <w:rFonts w:ascii="Times New Roman" w:eastAsia="Franklin Gothic Medium" w:hAnsi="Times New Roman" w:cs="Traditional Arabic" w:hint="cs"/>
          <w:sz w:val="30"/>
          <w:szCs w:val="30"/>
          <w:rtl/>
        </w:rPr>
        <w:t xml:space="preserve"> كبيرا في حالات العلاج المتأخرة، علاوة على النقص الحاد في الجراحين المتخصصين ذوي الخبرة في مجال ناسور الولادة. </w:t>
      </w:r>
    </w:p>
    <w:p w:rsidR="00D6619C" w:rsidRPr="00C11174" w:rsidRDefault="00D6619C" w:rsidP="00D6619C">
      <w:pPr>
        <w:bidi/>
        <w:spacing w:after="240" w:line="240" w:lineRule="auto"/>
        <w:rPr>
          <w:rFonts w:ascii="Times New Roman" w:eastAsia="Franklin Gothic Medium" w:hAnsi="Times New Roman" w:cs="Traditional Arabic"/>
          <w:sz w:val="30"/>
          <w:szCs w:val="30"/>
          <w:rtl/>
        </w:rPr>
      </w:pPr>
      <w:r w:rsidRPr="00C11174">
        <w:rPr>
          <w:rFonts w:ascii="Times New Roman" w:eastAsia="Franklin Gothic Medium" w:hAnsi="Times New Roman" w:cs="Traditional Arabic" w:hint="cs"/>
          <w:sz w:val="30"/>
          <w:szCs w:val="30"/>
          <w:rtl/>
        </w:rPr>
        <w:t>وفي هذا اليوم الدولي الأول من نوعه للقضاء على ناسور الولادة، دعونا نضاعف الجهود من أجل وضع حد لهذا الجور الخطير على الصعيد العالمي. وإننا، من خلال زيادة الوعي وزيادة الدعم، بما في ذلك التمويل، لقادرون على جعل هذا العام عاما</w:t>
      </w:r>
      <w:r>
        <w:rPr>
          <w:rFonts w:ascii="Times New Roman" w:eastAsia="Franklin Gothic Medium" w:hAnsi="Times New Roman" w:cs="Traditional Arabic" w:hint="cs"/>
          <w:sz w:val="30"/>
          <w:szCs w:val="30"/>
          <w:rtl/>
        </w:rPr>
        <w:t>ً</w:t>
      </w:r>
      <w:r w:rsidRPr="00C11174">
        <w:rPr>
          <w:rFonts w:ascii="Times New Roman" w:eastAsia="Franklin Gothic Medium" w:hAnsi="Times New Roman" w:cs="Traditional Arabic" w:hint="cs"/>
          <w:sz w:val="30"/>
          <w:szCs w:val="30"/>
          <w:rtl/>
        </w:rPr>
        <w:t xml:space="preserve"> نقلب فيه الوضع تماما</w:t>
      </w:r>
      <w:r>
        <w:rPr>
          <w:rFonts w:ascii="Times New Roman" w:eastAsia="Franklin Gothic Medium" w:hAnsi="Times New Roman" w:cs="Traditional Arabic" w:hint="cs"/>
          <w:sz w:val="30"/>
          <w:szCs w:val="30"/>
          <w:rtl/>
        </w:rPr>
        <w:t>ً</w:t>
      </w:r>
      <w:r w:rsidRPr="00C11174">
        <w:rPr>
          <w:rFonts w:ascii="Times New Roman" w:eastAsia="Franklin Gothic Medium" w:hAnsi="Times New Roman" w:cs="Traditional Arabic" w:hint="cs"/>
          <w:sz w:val="30"/>
          <w:szCs w:val="30"/>
          <w:rtl/>
        </w:rPr>
        <w:t xml:space="preserve"> ضد ناسور الولادة. ومن خلال العمل معا</w:t>
      </w:r>
      <w:r>
        <w:rPr>
          <w:rFonts w:ascii="Times New Roman" w:eastAsia="Franklin Gothic Medium" w:hAnsi="Times New Roman" w:cs="Traditional Arabic" w:hint="cs"/>
          <w:sz w:val="30"/>
          <w:szCs w:val="30"/>
          <w:rtl/>
        </w:rPr>
        <w:t>ً</w:t>
      </w:r>
      <w:r w:rsidRPr="00C11174">
        <w:rPr>
          <w:rFonts w:ascii="Times New Roman" w:eastAsia="Franklin Gothic Medium" w:hAnsi="Times New Roman" w:cs="Traditional Arabic" w:hint="cs"/>
          <w:sz w:val="30"/>
          <w:szCs w:val="30"/>
          <w:rtl/>
        </w:rPr>
        <w:t xml:space="preserve">، بمقدورنا القضاء على ما يسببه المرض من عار ومن عزلة: بمقدورنا القضاء على ناسور الولادة.   </w:t>
      </w:r>
    </w:p>
    <w:p w:rsidR="00D6619C" w:rsidRPr="00C11174" w:rsidRDefault="00D6619C" w:rsidP="00D6619C">
      <w:pPr>
        <w:pBdr>
          <w:bottom w:val="single" w:sz="6" w:space="0" w:color="E4D9B9"/>
        </w:pBdr>
        <w:shd w:val="clear" w:color="auto" w:fill="FFFFFF"/>
        <w:spacing w:after="180" w:line="240" w:lineRule="auto"/>
        <w:contextualSpacing/>
        <w:jc w:val="center"/>
        <w:outlineLvl w:val="0"/>
        <w:rPr>
          <w:rFonts w:ascii="Times New Roman" w:eastAsia="Franklin Gothic Medium" w:hAnsi="Times New Roman" w:cs="Traditional Arabic"/>
          <w:b/>
          <w:bCs/>
          <w:sz w:val="32"/>
          <w:szCs w:val="32"/>
        </w:rPr>
      </w:pPr>
    </w:p>
    <w:sectPr w:rsidR="00D6619C" w:rsidRPr="00C111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698" w:rsidRDefault="00B00698" w:rsidP="009118F6">
      <w:pPr>
        <w:spacing w:after="0" w:line="240" w:lineRule="auto"/>
      </w:pPr>
      <w:r>
        <w:separator/>
      </w:r>
    </w:p>
  </w:endnote>
  <w:endnote w:type="continuationSeparator" w:id="0">
    <w:p w:rsidR="00B00698" w:rsidRDefault="00B00698" w:rsidP="0091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698" w:rsidRDefault="00B00698" w:rsidP="009118F6">
      <w:pPr>
        <w:spacing w:after="0" w:line="240" w:lineRule="auto"/>
      </w:pPr>
      <w:r>
        <w:separator/>
      </w:r>
    </w:p>
  </w:footnote>
  <w:footnote w:type="continuationSeparator" w:id="0">
    <w:p w:rsidR="00B00698" w:rsidRDefault="00B00698" w:rsidP="009118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F6"/>
    <w:rsid w:val="000028D2"/>
    <w:rsid w:val="000E5ECA"/>
    <w:rsid w:val="00116196"/>
    <w:rsid w:val="00151D34"/>
    <w:rsid w:val="00151E9A"/>
    <w:rsid w:val="001759B5"/>
    <w:rsid w:val="001850E6"/>
    <w:rsid w:val="001924A2"/>
    <w:rsid w:val="001B5777"/>
    <w:rsid w:val="001D428F"/>
    <w:rsid w:val="002778CF"/>
    <w:rsid w:val="002A2C58"/>
    <w:rsid w:val="002A6CB9"/>
    <w:rsid w:val="002C393D"/>
    <w:rsid w:val="00402A33"/>
    <w:rsid w:val="00412086"/>
    <w:rsid w:val="00487808"/>
    <w:rsid w:val="004950FC"/>
    <w:rsid w:val="004A59E2"/>
    <w:rsid w:val="004B4CEF"/>
    <w:rsid w:val="004F6BD3"/>
    <w:rsid w:val="00530258"/>
    <w:rsid w:val="00545AF1"/>
    <w:rsid w:val="00562A0A"/>
    <w:rsid w:val="00572123"/>
    <w:rsid w:val="005D5C38"/>
    <w:rsid w:val="0060336E"/>
    <w:rsid w:val="00650FF2"/>
    <w:rsid w:val="00687F08"/>
    <w:rsid w:val="006D73F7"/>
    <w:rsid w:val="00711971"/>
    <w:rsid w:val="00714504"/>
    <w:rsid w:val="00743F72"/>
    <w:rsid w:val="00753BCC"/>
    <w:rsid w:val="00791228"/>
    <w:rsid w:val="007C74F5"/>
    <w:rsid w:val="007E544D"/>
    <w:rsid w:val="007F124E"/>
    <w:rsid w:val="00810BF4"/>
    <w:rsid w:val="008C5958"/>
    <w:rsid w:val="008E764B"/>
    <w:rsid w:val="009118F6"/>
    <w:rsid w:val="0092322C"/>
    <w:rsid w:val="00934709"/>
    <w:rsid w:val="009B2045"/>
    <w:rsid w:val="00A30D4D"/>
    <w:rsid w:val="00AD1BDB"/>
    <w:rsid w:val="00B00698"/>
    <w:rsid w:val="00B3613A"/>
    <w:rsid w:val="00B47BBA"/>
    <w:rsid w:val="00B50AFC"/>
    <w:rsid w:val="00B5537D"/>
    <w:rsid w:val="00B67EEF"/>
    <w:rsid w:val="00B748A0"/>
    <w:rsid w:val="00BF3BCA"/>
    <w:rsid w:val="00C11174"/>
    <w:rsid w:val="00CB55C1"/>
    <w:rsid w:val="00CF2192"/>
    <w:rsid w:val="00CF6EB3"/>
    <w:rsid w:val="00D14A0D"/>
    <w:rsid w:val="00D250F5"/>
    <w:rsid w:val="00D53D50"/>
    <w:rsid w:val="00D6619C"/>
    <w:rsid w:val="00DC3E33"/>
    <w:rsid w:val="00DC73B7"/>
    <w:rsid w:val="00E4631B"/>
    <w:rsid w:val="00E66B0D"/>
    <w:rsid w:val="00E7385A"/>
    <w:rsid w:val="00E77C1E"/>
    <w:rsid w:val="00E83DFA"/>
    <w:rsid w:val="00E87EF0"/>
    <w:rsid w:val="00ED1051"/>
    <w:rsid w:val="00F37385"/>
    <w:rsid w:val="00F80870"/>
    <w:rsid w:val="00F83B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8F6"/>
  </w:style>
  <w:style w:type="character" w:styleId="FootnoteReference">
    <w:name w:val="footnote reference"/>
    <w:uiPriority w:val="99"/>
    <w:unhideWhenUsed/>
    <w:rsid w:val="009118F6"/>
    <w:rPr>
      <w:vertAlign w:val="superscript"/>
    </w:rPr>
  </w:style>
  <w:style w:type="character" w:styleId="CommentReference">
    <w:name w:val="annotation reference"/>
    <w:basedOn w:val="DefaultParagraphFont"/>
    <w:uiPriority w:val="99"/>
    <w:semiHidden/>
    <w:unhideWhenUsed/>
    <w:rsid w:val="009118F6"/>
    <w:rPr>
      <w:sz w:val="16"/>
      <w:szCs w:val="16"/>
    </w:rPr>
  </w:style>
  <w:style w:type="paragraph" w:styleId="CommentText">
    <w:name w:val="annotation text"/>
    <w:basedOn w:val="Normal"/>
    <w:link w:val="CommentTextChar"/>
    <w:uiPriority w:val="99"/>
    <w:semiHidden/>
    <w:unhideWhenUsed/>
    <w:rsid w:val="009118F6"/>
    <w:pPr>
      <w:spacing w:line="240" w:lineRule="auto"/>
    </w:pPr>
    <w:rPr>
      <w:sz w:val="20"/>
      <w:szCs w:val="20"/>
    </w:rPr>
  </w:style>
  <w:style w:type="character" w:customStyle="1" w:styleId="CommentTextChar">
    <w:name w:val="Comment Text Char"/>
    <w:basedOn w:val="DefaultParagraphFont"/>
    <w:link w:val="CommentText"/>
    <w:uiPriority w:val="99"/>
    <w:semiHidden/>
    <w:rsid w:val="009118F6"/>
    <w:rPr>
      <w:sz w:val="20"/>
      <w:szCs w:val="20"/>
    </w:rPr>
  </w:style>
  <w:style w:type="paragraph" w:styleId="FootnoteText">
    <w:name w:val="footnote text"/>
    <w:basedOn w:val="Normal"/>
    <w:link w:val="FootnoteTextChar"/>
    <w:uiPriority w:val="99"/>
    <w:unhideWhenUsed/>
    <w:rsid w:val="009118F6"/>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9118F6"/>
    <w:rPr>
      <w:rFonts w:ascii="Times New Roman" w:eastAsia="Calibri" w:hAnsi="Times New Roman" w:cs="Times New Roman"/>
      <w:sz w:val="20"/>
      <w:szCs w:val="20"/>
    </w:rPr>
  </w:style>
  <w:style w:type="paragraph" w:styleId="EndnoteText">
    <w:name w:val="endnote text"/>
    <w:basedOn w:val="Normal"/>
    <w:link w:val="EndnoteTextChar"/>
    <w:unhideWhenUsed/>
    <w:rsid w:val="009118F6"/>
    <w:pPr>
      <w:spacing w:after="0" w:line="240" w:lineRule="auto"/>
    </w:pPr>
    <w:rPr>
      <w:rFonts w:ascii="Garamond" w:eastAsia="Calibri" w:hAnsi="Garamond" w:cs="Times New Roman"/>
      <w:color w:val="000000"/>
      <w:sz w:val="20"/>
      <w:szCs w:val="20"/>
      <w:lang w:val="en-GB" w:eastAsia="en-GB"/>
    </w:rPr>
  </w:style>
  <w:style w:type="character" w:customStyle="1" w:styleId="EndnoteTextChar">
    <w:name w:val="Endnote Text Char"/>
    <w:basedOn w:val="DefaultParagraphFont"/>
    <w:link w:val="EndnoteText"/>
    <w:rsid w:val="009118F6"/>
    <w:rPr>
      <w:rFonts w:ascii="Garamond" w:eastAsia="Calibri" w:hAnsi="Garamond" w:cs="Times New Roman"/>
      <w:color w:val="000000"/>
      <w:sz w:val="20"/>
      <w:szCs w:val="20"/>
      <w:lang w:val="en-GB" w:eastAsia="en-GB"/>
    </w:rPr>
  </w:style>
  <w:style w:type="paragraph" w:styleId="BalloonText">
    <w:name w:val="Balloon Text"/>
    <w:basedOn w:val="Normal"/>
    <w:link w:val="BalloonTextChar"/>
    <w:uiPriority w:val="99"/>
    <w:semiHidden/>
    <w:unhideWhenUsed/>
    <w:rsid w:val="00911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8F6"/>
    <w:rPr>
      <w:rFonts w:ascii="Tahoma" w:hAnsi="Tahoma" w:cs="Tahoma"/>
      <w:sz w:val="16"/>
      <w:szCs w:val="16"/>
    </w:rPr>
  </w:style>
  <w:style w:type="paragraph" w:styleId="Footer">
    <w:name w:val="footer"/>
    <w:basedOn w:val="Normal"/>
    <w:link w:val="FooterChar"/>
    <w:uiPriority w:val="99"/>
    <w:unhideWhenUsed/>
    <w:rsid w:val="00911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8F6"/>
  </w:style>
  <w:style w:type="character" w:styleId="Hyperlink">
    <w:name w:val="Hyperlink"/>
    <w:uiPriority w:val="99"/>
    <w:rsid w:val="004B4C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8F6"/>
  </w:style>
  <w:style w:type="character" w:styleId="FootnoteReference">
    <w:name w:val="footnote reference"/>
    <w:uiPriority w:val="99"/>
    <w:unhideWhenUsed/>
    <w:rsid w:val="009118F6"/>
    <w:rPr>
      <w:vertAlign w:val="superscript"/>
    </w:rPr>
  </w:style>
  <w:style w:type="character" w:styleId="CommentReference">
    <w:name w:val="annotation reference"/>
    <w:basedOn w:val="DefaultParagraphFont"/>
    <w:uiPriority w:val="99"/>
    <w:semiHidden/>
    <w:unhideWhenUsed/>
    <w:rsid w:val="009118F6"/>
    <w:rPr>
      <w:sz w:val="16"/>
      <w:szCs w:val="16"/>
    </w:rPr>
  </w:style>
  <w:style w:type="paragraph" w:styleId="CommentText">
    <w:name w:val="annotation text"/>
    <w:basedOn w:val="Normal"/>
    <w:link w:val="CommentTextChar"/>
    <w:uiPriority w:val="99"/>
    <w:semiHidden/>
    <w:unhideWhenUsed/>
    <w:rsid w:val="009118F6"/>
    <w:pPr>
      <w:spacing w:line="240" w:lineRule="auto"/>
    </w:pPr>
    <w:rPr>
      <w:sz w:val="20"/>
      <w:szCs w:val="20"/>
    </w:rPr>
  </w:style>
  <w:style w:type="character" w:customStyle="1" w:styleId="CommentTextChar">
    <w:name w:val="Comment Text Char"/>
    <w:basedOn w:val="DefaultParagraphFont"/>
    <w:link w:val="CommentText"/>
    <w:uiPriority w:val="99"/>
    <w:semiHidden/>
    <w:rsid w:val="009118F6"/>
    <w:rPr>
      <w:sz w:val="20"/>
      <w:szCs w:val="20"/>
    </w:rPr>
  </w:style>
  <w:style w:type="paragraph" w:styleId="FootnoteText">
    <w:name w:val="footnote text"/>
    <w:basedOn w:val="Normal"/>
    <w:link w:val="FootnoteTextChar"/>
    <w:uiPriority w:val="99"/>
    <w:unhideWhenUsed/>
    <w:rsid w:val="009118F6"/>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9118F6"/>
    <w:rPr>
      <w:rFonts w:ascii="Times New Roman" w:eastAsia="Calibri" w:hAnsi="Times New Roman" w:cs="Times New Roman"/>
      <w:sz w:val="20"/>
      <w:szCs w:val="20"/>
    </w:rPr>
  </w:style>
  <w:style w:type="paragraph" w:styleId="EndnoteText">
    <w:name w:val="endnote text"/>
    <w:basedOn w:val="Normal"/>
    <w:link w:val="EndnoteTextChar"/>
    <w:unhideWhenUsed/>
    <w:rsid w:val="009118F6"/>
    <w:pPr>
      <w:spacing w:after="0" w:line="240" w:lineRule="auto"/>
    </w:pPr>
    <w:rPr>
      <w:rFonts w:ascii="Garamond" w:eastAsia="Calibri" w:hAnsi="Garamond" w:cs="Times New Roman"/>
      <w:color w:val="000000"/>
      <w:sz w:val="20"/>
      <w:szCs w:val="20"/>
      <w:lang w:val="en-GB" w:eastAsia="en-GB"/>
    </w:rPr>
  </w:style>
  <w:style w:type="character" w:customStyle="1" w:styleId="EndnoteTextChar">
    <w:name w:val="Endnote Text Char"/>
    <w:basedOn w:val="DefaultParagraphFont"/>
    <w:link w:val="EndnoteText"/>
    <w:rsid w:val="009118F6"/>
    <w:rPr>
      <w:rFonts w:ascii="Garamond" w:eastAsia="Calibri" w:hAnsi="Garamond" w:cs="Times New Roman"/>
      <w:color w:val="000000"/>
      <w:sz w:val="20"/>
      <w:szCs w:val="20"/>
      <w:lang w:val="en-GB" w:eastAsia="en-GB"/>
    </w:rPr>
  </w:style>
  <w:style w:type="paragraph" w:styleId="BalloonText">
    <w:name w:val="Balloon Text"/>
    <w:basedOn w:val="Normal"/>
    <w:link w:val="BalloonTextChar"/>
    <w:uiPriority w:val="99"/>
    <w:semiHidden/>
    <w:unhideWhenUsed/>
    <w:rsid w:val="00911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8F6"/>
    <w:rPr>
      <w:rFonts w:ascii="Tahoma" w:hAnsi="Tahoma" w:cs="Tahoma"/>
      <w:sz w:val="16"/>
      <w:szCs w:val="16"/>
    </w:rPr>
  </w:style>
  <w:style w:type="paragraph" w:styleId="Footer">
    <w:name w:val="footer"/>
    <w:basedOn w:val="Normal"/>
    <w:link w:val="FooterChar"/>
    <w:uiPriority w:val="99"/>
    <w:unhideWhenUsed/>
    <w:rsid w:val="00911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8F6"/>
  </w:style>
  <w:style w:type="character" w:styleId="Hyperlink">
    <w:name w:val="Hyperlink"/>
    <w:uiPriority w:val="99"/>
    <w:rsid w:val="004B4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apoteau\AppData\Local\Temp\www.globalfistulamap.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7B5ED-3880-49F0-9DBF-81389C02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TYPEX Multilanguage (516) 598-0554</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anastasi</dc:creator>
  <cp:lastModifiedBy>chapoteau</cp:lastModifiedBy>
  <cp:revision>2</cp:revision>
  <dcterms:created xsi:type="dcterms:W3CDTF">2013-05-20T16:01:00Z</dcterms:created>
  <dcterms:modified xsi:type="dcterms:W3CDTF">2013-05-20T16:01:00Z</dcterms:modified>
</cp:coreProperties>
</file>